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DA" w:rsidRPr="004E67EC" w:rsidRDefault="00384CDA">
      <w:pPr>
        <w:jc w:val="center"/>
        <w:rPr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</w:t>
      </w:r>
      <w:r w:rsidRPr="004E67EC">
        <w:rPr>
          <w:bCs/>
          <w:color w:val="000000"/>
          <w:sz w:val="24"/>
          <w:szCs w:val="24"/>
          <w:lang w:val="ru-RU"/>
        </w:rPr>
        <w:t>Приложение к приказу  от</w:t>
      </w:r>
      <w:r w:rsidR="00451FF1">
        <w:rPr>
          <w:bCs/>
          <w:color w:val="000000"/>
          <w:sz w:val="24"/>
          <w:szCs w:val="24"/>
          <w:lang w:val="ru-RU"/>
        </w:rPr>
        <w:t xml:space="preserve"> </w:t>
      </w:r>
      <w:r>
        <w:rPr>
          <w:bCs/>
          <w:color w:val="000000"/>
          <w:sz w:val="24"/>
          <w:szCs w:val="24"/>
          <w:lang w:val="ru-RU"/>
        </w:rPr>
        <w:t xml:space="preserve"> </w:t>
      </w:r>
      <w:r w:rsidR="00700332">
        <w:rPr>
          <w:bCs/>
          <w:color w:val="000000"/>
          <w:sz w:val="24"/>
          <w:szCs w:val="24"/>
          <w:lang w:val="ru-RU"/>
        </w:rPr>
        <w:t>30</w:t>
      </w:r>
      <w:r>
        <w:rPr>
          <w:bCs/>
          <w:color w:val="000000"/>
          <w:sz w:val="24"/>
          <w:szCs w:val="24"/>
          <w:lang w:val="ru-RU"/>
        </w:rPr>
        <w:t>.12.202</w:t>
      </w:r>
      <w:r w:rsidR="00700332">
        <w:rPr>
          <w:bCs/>
          <w:color w:val="000000"/>
          <w:sz w:val="24"/>
          <w:szCs w:val="24"/>
          <w:lang w:val="ru-RU"/>
        </w:rPr>
        <w:t>0</w:t>
      </w:r>
      <w:r>
        <w:rPr>
          <w:bCs/>
          <w:color w:val="000000"/>
          <w:sz w:val="24"/>
          <w:szCs w:val="24"/>
          <w:lang w:val="ru-RU"/>
        </w:rPr>
        <w:t xml:space="preserve"> г. </w:t>
      </w:r>
      <w:r w:rsidRPr="004E67EC">
        <w:rPr>
          <w:bCs/>
          <w:color w:val="000000"/>
          <w:sz w:val="24"/>
          <w:szCs w:val="24"/>
          <w:lang w:val="ru-RU"/>
        </w:rPr>
        <w:t xml:space="preserve"> №</w:t>
      </w:r>
      <w:r w:rsidR="00721927">
        <w:rPr>
          <w:bCs/>
          <w:color w:val="000000"/>
          <w:sz w:val="24"/>
          <w:szCs w:val="24"/>
          <w:lang w:val="ru-RU"/>
        </w:rPr>
        <w:t xml:space="preserve"> </w:t>
      </w:r>
      <w:r w:rsidR="00700332">
        <w:rPr>
          <w:bCs/>
          <w:color w:val="000000"/>
          <w:sz w:val="24"/>
          <w:szCs w:val="24"/>
          <w:lang w:val="ru-RU"/>
        </w:rPr>
        <w:t>643</w:t>
      </w:r>
    </w:p>
    <w:p w:rsidR="00384CDA" w:rsidRPr="00903D56" w:rsidRDefault="00384CDA">
      <w:pPr>
        <w:jc w:val="center"/>
        <w:rPr>
          <w:color w:val="000000"/>
          <w:sz w:val="28"/>
          <w:szCs w:val="28"/>
          <w:lang w:val="ru-RU"/>
        </w:rPr>
      </w:pPr>
      <w:r w:rsidRPr="00903D56">
        <w:rPr>
          <w:b/>
          <w:bCs/>
          <w:color w:val="000000"/>
          <w:sz w:val="28"/>
          <w:szCs w:val="28"/>
          <w:lang w:val="ru-RU"/>
        </w:rPr>
        <w:t>Учетная политика для целей бюджетного учета</w:t>
      </w:r>
    </w:p>
    <w:p w:rsidR="00384CDA" w:rsidRPr="00B60A23" w:rsidRDefault="00384CDA">
      <w:pPr>
        <w:jc w:val="center"/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</w:rPr>
        <w:t> </w:t>
      </w:r>
    </w:p>
    <w:p w:rsidR="00384CDA" w:rsidRPr="00B60A23" w:rsidRDefault="00384CDA" w:rsidP="00707EC5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Учетная политика </w:t>
      </w:r>
      <w:r>
        <w:rPr>
          <w:color w:val="000000"/>
          <w:sz w:val="24"/>
          <w:szCs w:val="24"/>
          <w:lang w:val="ru-RU"/>
        </w:rPr>
        <w:t xml:space="preserve"> 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разработана в соответствии:</w:t>
      </w:r>
    </w:p>
    <w:p w:rsidR="00384CDA" w:rsidRDefault="00384CDA" w:rsidP="00707EC5">
      <w:pPr>
        <w:numPr>
          <w:ilvl w:val="0"/>
          <w:numId w:val="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>с приказом Минфина от 01.12.2010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его применению» </w:t>
      </w:r>
      <w:r>
        <w:rPr>
          <w:color w:val="000000"/>
          <w:sz w:val="24"/>
          <w:szCs w:val="24"/>
        </w:rPr>
        <w:t>(далее – Инструкции к Единому плану счетов № 157н);</w:t>
      </w:r>
    </w:p>
    <w:p w:rsidR="00384CDA" w:rsidRDefault="00384CDA" w:rsidP="00707EC5">
      <w:pPr>
        <w:numPr>
          <w:ilvl w:val="0"/>
          <w:numId w:val="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>приказом Минфина от 06.12.2010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162н «Об утверждении Плана счетов бюджетного учета и Инструкции по его применению» </w:t>
      </w:r>
      <w:r>
        <w:rPr>
          <w:color w:val="000000"/>
          <w:sz w:val="24"/>
          <w:szCs w:val="24"/>
        </w:rPr>
        <w:t>(далее – Инструкция № 162н);</w:t>
      </w:r>
    </w:p>
    <w:p w:rsidR="00384CDA" w:rsidRPr="00B60A23" w:rsidRDefault="00384CDA" w:rsidP="00707EC5">
      <w:pPr>
        <w:numPr>
          <w:ilvl w:val="0"/>
          <w:numId w:val="1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приказом Минфина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384CDA" w:rsidRPr="00B60A23" w:rsidRDefault="00384CDA" w:rsidP="00707EC5">
      <w:pPr>
        <w:numPr>
          <w:ilvl w:val="0"/>
          <w:numId w:val="1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приказом Минфина от 29.11.2017 № 209н «Об утверждении Порядка применения классификации операций сектора государственного управления»</w:t>
      </w:r>
      <w:r w:rsidR="0038205A">
        <w:rPr>
          <w:color w:val="000000"/>
          <w:sz w:val="24"/>
          <w:szCs w:val="24"/>
          <w:lang w:val="ru-RU"/>
        </w:rPr>
        <w:t xml:space="preserve"> </w:t>
      </w:r>
      <w:r w:rsidRPr="00B60A23">
        <w:rPr>
          <w:color w:val="000000"/>
          <w:sz w:val="24"/>
          <w:szCs w:val="24"/>
          <w:lang w:val="ru-RU"/>
        </w:rPr>
        <w:t>(далее – приказ № 209н);</w:t>
      </w:r>
    </w:p>
    <w:p w:rsidR="00384CDA" w:rsidRDefault="00384CDA" w:rsidP="00707EC5">
      <w:pPr>
        <w:numPr>
          <w:ilvl w:val="0"/>
          <w:numId w:val="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>
        <w:rPr>
          <w:color w:val="000000"/>
          <w:sz w:val="24"/>
          <w:szCs w:val="24"/>
        </w:rPr>
        <w:t>(далее – приказ № 52н);</w:t>
      </w:r>
    </w:p>
    <w:p w:rsidR="00384CDA" w:rsidRPr="00B60A23" w:rsidRDefault="00384CDA" w:rsidP="00707EC5">
      <w:pPr>
        <w:numPr>
          <w:ilvl w:val="0"/>
          <w:numId w:val="1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федеральными стандартами бухгалтерского учета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СГС «Информация о связанных сторонах», СГС «Отчет о движении денежных средств»), от 27.02.2018 № 32н (далее – СГС «Доходы»), от 28.02.2018 № 34н (далее – СГС «Непроизведенные активы»), от 30.05.2018 №122н, 124н (далее – 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договоры»), от 15.11.2019 № 181н, 182н, 183н, 184н (далее – соответственно СГС «Нематериальные активы», СГС «Затраты по заимствованиям», СГС «Совместная деятельность», СГС «Выплаты персоналу»), от 30.06.2020 № 129н (далее – СГС «Финансовые инструменты»).</w:t>
      </w:r>
    </w:p>
    <w:p w:rsidR="00384CDA" w:rsidRDefault="00384CDA" w:rsidP="00707EC5">
      <w:pPr>
        <w:jc w:val="both"/>
        <w:rPr>
          <w:color w:val="000000"/>
          <w:sz w:val="24"/>
          <w:szCs w:val="24"/>
          <w:lang w:val="ru-RU"/>
        </w:rPr>
      </w:pPr>
    </w:p>
    <w:p w:rsidR="00CC67A4" w:rsidRPr="00B60A23" w:rsidRDefault="00CC67A4" w:rsidP="00707EC5">
      <w:pPr>
        <w:jc w:val="both"/>
        <w:rPr>
          <w:color w:val="000000"/>
          <w:sz w:val="24"/>
          <w:szCs w:val="24"/>
          <w:lang w:val="ru-RU"/>
        </w:rPr>
      </w:pP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Используемые термины и сокращения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84"/>
        <w:gridCol w:w="6905"/>
      </w:tblGrid>
      <w:tr w:rsidR="00384CDA" w:rsidRPr="00C81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C810D5" w:rsidRDefault="00384CDA" w:rsidP="00F7322E">
            <w:pPr>
              <w:jc w:val="both"/>
            </w:pPr>
            <w:r w:rsidRPr="00C810D5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C810D5" w:rsidRDefault="00384CDA" w:rsidP="00F7322E">
            <w:pPr>
              <w:jc w:val="both"/>
            </w:pPr>
            <w:r w:rsidRPr="00C810D5">
              <w:rPr>
                <w:b/>
                <w:bCs/>
                <w:color w:val="000000"/>
                <w:sz w:val="24"/>
                <w:szCs w:val="24"/>
              </w:rPr>
              <w:t>Расшифровка</w:t>
            </w:r>
          </w:p>
        </w:tc>
      </w:tr>
      <w:tr w:rsidR="00384CDA" w:rsidRPr="00A859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5512F1" w:rsidRDefault="00384CDA" w:rsidP="00F7322E">
            <w:pPr>
              <w:jc w:val="both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ТФОМС Чеченской Республики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5512F1" w:rsidRDefault="00384CDA" w:rsidP="00F7322E">
            <w:pPr>
              <w:jc w:val="both"/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Территориальный фонд обязательного медицинского страхования Чеченской Республики</w:t>
            </w:r>
          </w:p>
        </w:tc>
      </w:tr>
      <w:tr w:rsidR="00384CDA" w:rsidRPr="00A859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C810D5" w:rsidRDefault="00384CDA" w:rsidP="00F7322E">
            <w:pPr>
              <w:jc w:val="both"/>
            </w:pPr>
            <w:r w:rsidRPr="00C810D5">
              <w:rPr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B60A23" w:rsidRDefault="00384CDA" w:rsidP="00F7322E">
            <w:pPr>
              <w:jc w:val="both"/>
              <w:rPr>
                <w:lang w:val="ru-RU"/>
              </w:rPr>
            </w:pPr>
            <w:r w:rsidRPr="00B60A23">
              <w:rPr>
                <w:color w:val="000000"/>
                <w:sz w:val="24"/>
                <w:szCs w:val="24"/>
                <w:lang w:val="ru-RU"/>
              </w:rPr>
              <w:t>1–17-е разряды номера счета в соответствии с Рабочим планом счетов</w:t>
            </w:r>
          </w:p>
        </w:tc>
      </w:tr>
      <w:tr w:rsidR="00384CDA" w:rsidRPr="00A859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C810D5" w:rsidRDefault="00384CDA" w:rsidP="00F7322E">
            <w:pPr>
              <w:jc w:val="both"/>
            </w:pPr>
            <w:r w:rsidRPr="00C810D5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B60A23" w:rsidRDefault="00384CDA" w:rsidP="00F7322E">
            <w:pPr>
              <w:jc w:val="both"/>
              <w:rPr>
                <w:lang w:val="ru-RU"/>
              </w:rPr>
            </w:pPr>
            <w:r w:rsidRPr="00B60A23">
              <w:rPr>
                <w:color w:val="000000"/>
                <w:sz w:val="24"/>
                <w:szCs w:val="24"/>
                <w:lang w:val="ru-RU"/>
              </w:rPr>
              <w:t>26-й</w:t>
            </w:r>
            <w:r w:rsidRPr="00C810D5">
              <w:rPr>
                <w:color w:val="000000"/>
                <w:sz w:val="24"/>
                <w:szCs w:val="24"/>
              </w:rPr>
              <w:t> </w:t>
            </w:r>
            <w:r w:rsidRPr="00B60A23">
              <w:rPr>
                <w:color w:val="000000"/>
                <w:sz w:val="24"/>
                <w:szCs w:val="24"/>
                <w:lang w:val="ru-RU"/>
              </w:rPr>
              <w:t>разряд – соответствующая подстатья</w:t>
            </w:r>
            <w:r w:rsidRPr="00C810D5">
              <w:rPr>
                <w:color w:val="000000"/>
                <w:sz w:val="24"/>
                <w:szCs w:val="24"/>
              </w:rPr>
              <w:t> </w:t>
            </w:r>
            <w:r w:rsidRPr="00B60A23">
              <w:rPr>
                <w:color w:val="000000"/>
                <w:sz w:val="24"/>
                <w:szCs w:val="24"/>
                <w:lang w:val="ru-RU"/>
              </w:rPr>
              <w:t>КОСГУ</w:t>
            </w:r>
          </w:p>
        </w:tc>
      </w:tr>
      <w:tr w:rsidR="00384CDA" w:rsidRPr="00A859A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CDA" w:rsidRPr="00B60A23" w:rsidRDefault="00384CDA" w:rsidP="00F7322E">
            <w:pPr>
              <w:ind w:left="75"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84CDA" w:rsidRPr="00B60A23" w:rsidRDefault="00384CDA" w:rsidP="00F7322E">
            <w:pPr>
              <w:ind w:left="75"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84CDA" w:rsidRPr="000D37A3" w:rsidRDefault="00384CDA" w:rsidP="00F7322E">
      <w:pPr>
        <w:spacing w:line="600" w:lineRule="atLeast"/>
        <w:jc w:val="both"/>
        <w:rPr>
          <w:b/>
          <w:bCs/>
          <w:color w:val="252525"/>
          <w:spacing w:val="-2"/>
          <w:sz w:val="40"/>
          <w:szCs w:val="40"/>
          <w:lang w:val="ru-RU"/>
        </w:rPr>
      </w:pPr>
      <w:r>
        <w:rPr>
          <w:b/>
          <w:bCs/>
          <w:color w:val="252525"/>
          <w:spacing w:val="-2"/>
          <w:sz w:val="48"/>
          <w:szCs w:val="48"/>
        </w:rPr>
        <w:t> </w:t>
      </w:r>
      <w:smartTag w:uri="urn:schemas-microsoft-com:office:smarttags" w:element="place">
        <w:r w:rsidRPr="000D37A3">
          <w:rPr>
            <w:b/>
            <w:bCs/>
            <w:color w:val="252525"/>
            <w:spacing w:val="-2"/>
            <w:sz w:val="40"/>
            <w:szCs w:val="40"/>
          </w:rPr>
          <w:t>I</w:t>
        </w:r>
        <w:r w:rsidRPr="000D37A3">
          <w:rPr>
            <w:b/>
            <w:bCs/>
            <w:color w:val="252525"/>
            <w:spacing w:val="-2"/>
            <w:sz w:val="40"/>
            <w:szCs w:val="40"/>
            <w:lang w:val="ru-RU"/>
          </w:rPr>
          <w:t>.</w:t>
        </w:r>
      </w:smartTag>
      <w:r w:rsidRPr="000D37A3">
        <w:rPr>
          <w:b/>
          <w:bCs/>
          <w:color w:val="252525"/>
          <w:spacing w:val="-2"/>
          <w:sz w:val="40"/>
          <w:szCs w:val="40"/>
          <w:lang w:val="ru-RU"/>
        </w:rPr>
        <w:t xml:space="preserve"> Общие</w:t>
      </w:r>
      <w:r>
        <w:rPr>
          <w:b/>
          <w:bCs/>
          <w:color w:val="252525"/>
          <w:spacing w:val="-2"/>
          <w:sz w:val="40"/>
          <w:szCs w:val="40"/>
          <w:lang w:val="ru-RU"/>
        </w:rPr>
        <w:t xml:space="preserve"> </w:t>
      </w:r>
      <w:r w:rsidRPr="000D37A3">
        <w:rPr>
          <w:b/>
          <w:bCs/>
          <w:color w:val="252525"/>
          <w:spacing w:val="-2"/>
          <w:sz w:val="40"/>
          <w:szCs w:val="40"/>
        </w:rPr>
        <w:t> </w:t>
      </w:r>
      <w:r w:rsidRPr="000D37A3">
        <w:rPr>
          <w:b/>
          <w:bCs/>
          <w:color w:val="252525"/>
          <w:spacing w:val="-2"/>
          <w:sz w:val="40"/>
          <w:szCs w:val="40"/>
          <w:lang w:val="ru-RU"/>
        </w:rPr>
        <w:t>положения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1.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является администратором доходов, распорядителем бюджетных средств, получателем бюджетных средств.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 Бюджетный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учет ведет структурное подразделение – бухгалтерия, возглавляемая главным бухгалтером. Сотрудники бухгалтерии руководствуются в своей работе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 Положением о бухгалтерии, должностными инструкциями.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Ответственным за ведение бюджетного учета в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является главный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бухгалтер.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часть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3 статьи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7 Закона от 06.12.2011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402-ФЗ, пункт 4 Инструкции к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Единому плану счетов № 157н.</w:t>
      </w:r>
    </w:p>
    <w:p w:rsidR="000E786B" w:rsidRDefault="00BA35AE" w:rsidP="00F7322E">
      <w:pPr>
        <w:jc w:val="both"/>
        <w:rPr>
          <w:color w:val="000000"/>
          <w:sz w:val="24"/>
          <w:szCs w:val="24"/>
          <w:lang w:val="ru-RU"/>
        </w:rPr>
      </w:pPr>
      <w:r w:rsidRPr="00BA35AE">
        <w:rPr>
          <w:sz w:val="24"/>
          <w:szCs w:val="24"/>
          <w:lang w:val="ru-RU"/>
        </w:rPr>
        <w:t>3.</w:t>
      </w:r>
      <w:r w:rsidR="00384CDA" w:rsidRPr="000B7AF6">
        <w:rPr>
          <w:color w:val="FF0000"/>
          <w:sz w:val="24"/>
          <w:szCs w:val="24"/>
          <w:lang w:val="ru-RU"/>
        </w:rPr>
        <w:t xml:space="preserve"> </w:t>
      </w:r>
      <w:r w:rsidR="00384CDA" w:rsidRPr="00B60A23">
        <w:rPr>
          <w:color w:val="000000"/>
          <w:sz w:val="24"/>
          <w:szCs w:val="24"/>
          <w:lang w:val="ru-RU"/>
        </w:rPr>
        <w:t>В</w:t>
      </w:r>
      <w:r w:rsidR="00384CDA" w:rsidRPr="000B7AF6">
        <w:rPr>
          <w:color w:val="000000"/>
          <w:sz w:val="24"/>
          <w:szCs w:val="24"/>
          <w:lang w:val="ru-RU"/>
        </w:rPr>
        <w:t xml:space="preserve"> </w:t>
      </w:r>
      <w:r w:rsidR="00384CDA">
        <w:rPr>
          <w:color w:val="000000"/>
          <w:sz w:val="24"/>
          <w:szCs w:val="24"/>
          <w:lang w:val="ru-RU"/>
        </w:rPr>
        <w:t>ТФОМС Чеченской Республики</w:t>
      </w:r>
      <w:r w:rsidR="00384CDA" w:rsidRPr="00B60A23">
        <w:rPr>
          <w:color w:val="000000"/>
          <w:sz w:val="24"/>
          <w:szCs w:val="24"/>
          <w:lang w:val="ru-RU"/>
        </w:rPr>
        <w:t xml:space="preserve"> действуют постоянные комиссии:</w:t>
      </w:r>
      <w:r w:rsidR="00384CDA" w:rsidRPr="00B60A23">
        <w:rPr>
          <w:lang w:val="ru-RU"/>
        </w:rPr>
        <w:br/>
      </w:r>
      <w:r w:rsidR="00384CDA" w:rsidRPr="00B60A23">
        <w:rPr>
          <w:color w:val="000000"/>
          <w:sz w:val="24"/>
          <w:szCs w:val="24"/>
          <w:lang w:val="ru-RU"/>
        </w:rPr>
        <w:t>– комиссия по поступлению и выбытию активов (приложение 1);</w:t>
      </w:r>
      <w:r w:rsidR="00384CDA" w:rsidRPr="00B60A23">
        <w:rPr>
          <w:lang w:val="ru-RU"/>
        </w:rPr>
        <w:br/>
      </w:r>
      <w:r w:rsidR="00384CDA" w:rsidRPr="00B60A23">
        <w:rPr>
          <w:color w:val="000000"/>
          <w:sz w:val="24"/>
          <w:szCs w:val="24"/>
          <w:lang w:val="ru-RU"/>
        </w:rPr>
        <w:t>– инвентаризационная комиссия (приложение 2);</w:t>
      </w:r>
    </w:p>
    <w:p w:rsidR="00384CDA" w:rsidRPr="00B60A23" w:rsidRDefault="000E786B" w:rsidP="00F7322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4</w:t>
      </w:r>
      <w:r w:rsidR="00384CDA" w:rsidRPr="00B60A23">
        <w:rPr>
          <w:color w:val="000000"/>
          <w:sz w:val="24"/>
          <w:szCs w:val="24"/>
          <w:lang w:val="ru-RU"/>
        </w:rPr>
        <w:t xml:space="preserve">. </w:t>
      </w:r>
      <w:r w:rsidR="00384CDA">
        <w:rPr>
          <w:color w:val="000000"/>
          <w:sz w:val="24"/>
          <w:szCs w:val="24"/>
          <w:lang w:val="ru-RU"/>
        </w:rPr>
        <w:t>ТФОМС Чеченской Республики</w:t>
      </w:r>
      <w:r w:rsidR="00384CDA" w:rsidRPr="00B60A23">
        <w:rPr>
          <w:color w:val="000000"/>
          <w:sz w:val="24"/>
          <w:szCs w:val="24"/>
          <w:lang w:val="ru-RU"/>
        </w:rPr>
        <w:t xml:space="preserve"> </w:t>
      </w:r>
      <w:r w:rsidR="00384CDA" w:rsidRPr="00903D56">
        <w:rPr>
          <w:color w:val="000000"/>
          <w:sz w:val="24"/>
          <w:szCs w:val="24"/>
          <w:lang w:val="ru-RU"/>
        </w:rPr>
        <w:t>публикует</w:t>
      </w:r>
      <w:r w:rsidR="00384CDA" w:rsidRPr="00B60A23">
        <w:rPr>
          <w:color w:val="000000"/>
          <w:sz w:val="24"/>
          <w:szCs w:val="24"/>
          <w:lang w:val="ru-RU"/>
        </w:rPr>
        <w:t xml:space="preserve"> основные положения учетной политики на своем</w:t>
      </w:r>
      <w:r w:rsidR="00384CDA">
        <w:rPr>
          <w:color w:val="000000"/>
          <w:sz w:val="24"/>
          <w:szCs w:val="24"/>
        </w:rPr>
        <w:t> </w:t>
      </w:r>
      <w:r w:rsidR="00384CDA" w:rsidRPr="00B60A23">
        <w:rPr>
          <w:color w:val="000000"/>
          <w:sz w:val="24"/>
          <w:szCs w:val="24"/>
          <w:lang w:val="ru-RU"/>
        </w:rPr>
        <w:t>официальном сайте путем размещения копий документов учетной политики.</w:t>
      </w:r>
      <w:r w:rsidR="00384CDA" w:rsidRPr="00B60A23">
        <w:rPr>
          <w:lang w:val="ru-RU"/>
        </w:rPr>
        <w:br/>
      </w:r>
      <w:r w:rsidR="00384CDA" w:rsidRPr="00B60A23">
        <w:rPr>
          <w:color w:val="000000"/>
          <w:sz w:val="24"/>
          <w:szCs w:val="24"/>
          <w:lang w:val="ru-RU"/>
        </w:rPr>
        <w:t>Основание: пункт 9 СГС «Учетная политика, оценочные значения и ошибки».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6. При внесении изменений в учетную политику главный бухгалтер оценивает в целях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сопоставления отчетности существенность изменения показателей, отражающих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финансовое положение, финансовые результаты деятельности и движение денежных средств на основе своего профессионального суждения. Также на основе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Пояснениях к отчетности информации о существенных ошибках.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384CDA" w:rsidRDefault="00384CDA" w:rsidP="00F7322E">
      <w:pPr>
        <w:jc w:val="both"/>
        <w:rPr>
          <w:color w:val="000000"/>
          <w:sz w:val="24"/>
          <w:szCs w:val="24"/>
          <w:lang w:val="ru-RU"/>
        </w:rPr>
      </w:pPr>
    </w:p>
    <w:p w:rsidR="00903D56" w:rsidRDefault="00903D56" w:rsidP="00F7322E">
      <w:pPr>
        <w:jc w:val="both"/>
        <w:rPr>
          <w:color w:val="000000"/>
          <w:sz w:val="24"/>
          <w:szCs w:val="24"/>
          <w:lang w:val="ru-RU"/>
        </w:rPr>
      </w:pPr>
    </w:p>
    <w:p w:rsidR="00903D56" w:rsidRPr="00B60A23" w:rsidRDefault="00903D56" w:rsidP="00F7322E">
      <w:pPr>
        <w:jc w:val="both"/>
        <w:rPr>
          <w:color w:val="000000"/>
          <w:sz w:val="24"/>
          <w:szCs w:val="24"/>
          <w:lang w:val="ru-RU"/>
        </w:rPr>
      </w:pPr>
    </w:p>
    <w:p w:rsidR="00384CDA" w:rsidRPr="00211BC5" w:rsidRDefault="00384CDA" w:rsidP="00F7322E">
      <w:pPr>
        <w:spacing w:line="600" w:lineRule="atLeast"/>
        <w:jc w:val="both"/>
        <w:rPr>
          <w:b/>
          <w:bCs/>
          <w:color w:val="252525"/>
          <w:spacing w:val="-2"/>
          <w:sz w:val="40"/>
          <w:szCs w:val="40"/>
          <w:lang w:val="ru-RU"/>
        </w:rPr>
      </w:pPr>
      <w:r w:rsidRPr="00211BC5">
        <w:rPr>
          <w:b/>
          <w:bCs/>
          <w:color w:val="252525"/>
          <w:spacing w:val="-2"/>
          <w:sz w:val="40"/>
          <w:szCs w:val="40"/>
        </w:rPr>
        <w:t>II</w:t>
      </w:r>
      <w:r w:rsidRPr="00211BC5">
        <w:rPr>
          <w:b/>
          <w:bCs/>
          <w:color w:val="252525"/>
          <w:spacing w:val="-2"/>
          <w:sz w:val="40"/>
          <w:szCs w:val="40"/>
          <w:lang w:val="ru-RU"/>
        </w:rPr>
        <w:t>. Технология  обработки учетной информации</w:t>
      </w:r>
    </w:p>
    <w:p w:rsidR="00384CDA" w:rsidRPr="00B60A23" w:rsidRDefault="00384CDA" w:rsidP="00824AEE">
      <w:pPr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1. Бухгалтерский учет ведется в электронном виде с применением программных продуктов: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–«Бухгалтерия» – для бюджетного учета;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–«Зарплата» – для учета заработной платы;</w:t>
      </w:r>
      <w:r w:rsidRPr="00B60A23">
        <w:rPr>
          <w:lang w:val="ru-RU"/>
        </w:rPr>
        <w:br/>
      </w:r>
      <w:r w:rsidRPr="00852BF0">
        <w:rPr>
          <w:sz w:val="24"/>
          <w:szCs w:val="24"/>
          <w:lang w:val="ru-RU"/>
        </w:rPr>
        <w:t>Основание: пункт 6 Инструкции к Единому плану</w:t>
      </w:r>
      <w:r w:rsidRPr="00B60A23">
        <w:rPr>
          <w:color w:val="000000"/>
          <w:sz w:val="24"/>
          <w:szCs w:val="24"/>
          <w:lang w:val="ru-RU"/>
        </w:rPr>
        <w:t xml:space="preserve"> счетов № 157н.</w:t>
      </w:r>
    </w:p>
    <w:p w:rsidR="00384CDA" w:rsidRPr="00B60A23" w:rsidRDefault="00384CDA" w:rsidP="00903D56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 xml:space="preserve">бухгалтерия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ведет электронный документооборот по следующим направлениям:</w:t>
      </w:r>
    </w:p>
    <w:p w:rsidR="00384CDA" w:rsidRPr="00B60A23" w:rsidRDefault="00384CDA" w:rsidP="00903D56">
      <w:pPr>
        <w:numPr>
          <w:ilvl w:val="0"/>
          <w:numId w:val="2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Федерального казначейства;</w:t>
      </w:r>
    </w:p>
    <w:p w:rsidR="00384CDA" w:rsidRDefault="00384CDA" w:rsidP="00903D56">
      <w:pPr>
        <w:numPr>
          <w:ilvl w:val="0"/>
          <w:numId w:val="2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 xml:space="preserve">Инспекцию </w:t>
      </w:r>
      <w:r>
        <w:rPr>
          <w:color w:val="000000"/>
          <w:sz w:val="24"/>
          <w:szCs w:val="24"/>
        </w:rPr>
        <w:t>Федеральной налоговой службы;</w:t>
      </w:r>
    </w:p>
    <w:p w:rsidR="00384CDA" w:rsidRPr="00B60A23" w:rsidRDefault="00384CDA" w:rsidP="00903D56">
      <w:pPr>
        <w:numPr>
          <w:ilvl w:val="0"/>
          <w:numId w:val="2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передача отчетности в отделение Пенсионного фонда;</w:t>
      </w:r>
    </w:p>
    <w:p w:rsidR="00384CDA" w:rsidRPr="00B60A23" w:rsidRDefault="00384CDA" w:rsidP="00903D56">
      <w:pPr>
        <w:numPr>
          <w:ilvl w:val="0"/>
          <w:numId w:val="2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размещение информации о деятельности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на официальном сайте</w:t>
      </w:r>
      <w:r>
        <w:rPr>
          <w:color w:val="000000"/>
          <w:sz w:val="24"/>
          <w:szCs w:val="24"/>
          <w:lang w:val="ru-RU"/>
        </w:rPr>
        <w:t xml:space="preserve"> </w:t>
      </w:r>
      <w:r w:rsidRPr="00740163">
        <w:rPr>
          <w:sz w:val="24"/>
          <w:szCs w:val="24"/>
        </w:rPr>
        <w:t>https</w:t>
      </w:r>
      <w:r w:rsidRPr="00740163">
        <w:rPr>
          <w:sz w:val="24"/>
          <w:szCs w:val="24"/>
          <w:lang w:val="ru-RU"/>
        </w:rPr>
        <w:t>://</w:t>
      </w:r>
      <w:r w:rsidRPr="00740163">
        <w:rPr>
          <w:sz w:val="24"/>
          <w:szCs w:val="24"/>
        </w:rPr>
        <w:t>tfoms</w:t>
      </w:r>
      <w:r w:rsidRPr="00740163">
        <w:rPr>
          <w:sz w:val="24"/>
          <w:szCs w:val="24"/>
          <w:lang w:val="ru-RU"/>
        </w:rPr>
        <w:t>-</w:t>
      </w:r>
      <w:r w:rsidRPr="00740163">
        <w:rPr>
          <w:sz w:val="24"/>
          <w:szCs w:val="24"/>
        </w:rPr>
        <w:t>chr</w:t>
      </w:r>
      <w:r w:rsidRPr="00740163">
        <w:rPr>
          <w:sz w:val="24"/>
          <w:szCs w:val="24"/>
          <w:lang w:val="ru-RU"/>
        </w:rPr>
        <w:t>.</w:t>
      </w:r>
      <w:r w:rsidRPr="00740163">
        <w:rPr>
          <w:sz w:val="24"/>
          <w:szCs w:val="24"/>
        </w:rPr>
        <w:t>ru</w:t>
      </w:r>
      <w:r w:rsidRPr="00740163">
        <w:rPr>
          <w:sz w:val="24"/>
          <w:szCs w:val="24"/>
          <w:lang w:val="ru-RU"/>
        </w:rPr>
        <w:t>/</w:t>
      </w:r>
    </w:p>
    <w:p w:rsidR="00384CDA" w:rsidRPr="00B60A23" w:rsidRDefault="00384CDA" w:rsidP="00903D56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исправления (добавление новых записей) в электронных базах данных не допускаются.</w:t>
      </w:r>
    </w:p>
    <w:p w:rsidR="00384CDA" w:rsidRPr="00B60A23" w:rsidRDefault="00384CDA" w:rsidP="00903D56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4. В целях обеспечения сохранности электронных данных бухгалтерского учета 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отчетности:</w:t>
      </w:r>
    </w:p>
    <w:p w:rsidR="00384CDA" w:rsidRPr="00B60A23" w:rsidRDefault="00384CDA" w:rsidP="00903D56">
      <w:pPr>
        <w:numPr>
          <w:ilvl w:val="0"/>
          <w:numId w:val="3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на сервере ежедневно производится сохранение резервных копий базы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 «Бухгалт</w:t>
      </w:r>
      <w:r w:rsidR="006325A0">
        <w:rPr>
          <w:color w:val="000000"/>
          <w:sz w:val="24"/>
          <w:szCs w:val="24"/>
          <w:lang w:val="ru-RU"/>
        </w:rPr>
        <w:t>ерия», еженедельно – «Зарплата»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903D56">
      <w:pPr>
        <w:numPr>
          <w:ilvl w:val="0"/>
          <w:numId w:val="3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 итогам квартала и отчетного года после сдачи отчетности производится запись копии базы данных на внешний носитель – флеш-карту</w:t>
      </w:r>
      <w:r w:rsidR="002904D1">
        <w:rPr>
          <w:color w:val="000000"/>
          <w:sz w:val="24"/>
          <w:szCs w:val="24"/>
          <w:lang w:val="ru-RU"/>
        </w:rPr>
        <w:t xml:space="preserve"> </w:t>
      </w:r>
      <w:r w:rsidR="006C0C44">
        <w:rPr>
          <w:color w:val="000000"/>
          <w:sz w:val="24"/>
          <w:szCs w:val="24"/>
          <w:lang w:val="ru-RU"/>
        </w:rPr>
        <w:t>(</w:t>
      </w:r>
      <w:r w:rsidR="002904D1">
        <w:rPr>
          <w:color w:val="000000"/>
          <w:sz w:val="24"/>
          <w:szCs w:val="24"/>
          <w:lang w:val="ru-RU"/>
        </w:rPr>
        <w:t>компакт-диск</w:t>
      </w:r>
      <w:r w:rsidR="006C0C44">
        <w:rPr>
          <w:color w:val="000000"/>
          <w:sz w:val="24"/>
          <w:szCs w:val="24"/>
          <w:lang w:val="ru-RU"/>
        </w:rPr>
        <w:t>)</w:t>
      </w:r>
      <w:r w:rsidRPr="00B60A23">
        <w:rPr>
          <w:color w:val="000000"/>
          <w:sz w:val="24"/>
          <w:szCs w:val="24"/>
          <w:lang w:val="ru-RU"/>
        </w:rPr>
        <w:t>, которая хранится в сейфе главного бухгалтера;</w:t>
      </w:r>
    </w:p>
    <w:p w:rsidR="00384CDA" w:rsidRPr="00B60A23" w:rsidRDefault="00384CDA" w:rsidP="00903D56">
      <w:pPr>
        <w:numPr>
          <w:ilvl w:val="0"/>
          <w:numId w:val="3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 итогам каждого календарного месяца бухгалтерские регистры, сформированные в электронном виде, распечатываются на бумажный носитель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и подшиваются в отдельные папки в хронологическом порядке.</w:t>
      </w:r>
    </w:p>
    <w:p w:rsidR="00384CDA" w:rsidRPr="00B60A23" w:rsidRDefault="00384CDA" w:rsidP="00903D56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19 Инструкции к Единому плану счетов № 157н, пункт 33 СГС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«Концептуальные основы бухучета и отчетности».</w:t>
      </w:r>
    </w:p>
    <w:p w:rsidR="00384CDA" w:rsidRPr="00B60A23" w:rsidRDefault="00384CDA" w:rsidP="00903D56">
      <w:pPr>
        <w:jc w:val="both"/>
        <w:rPr>
          <w:color w:val="000000"/>
          <w:sz w:val="24"/>
          <w:szCs w:val="24"/>
          <w:lang w:val="ru-RU"/>
        </w:rPr>
      </w:pPr>
    </w:p>
    <w:p w:rsidR="00384CDA" w:rsidRPr="00211BC5" w:rsidRDefault="00384CDA" w:rsidP="00903D56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211BC5">
        <w:rPr>
          <w:b/>
          <w:bCs/>
          <w:color w:val="252525"/>
          <w:spacing w:val="-2"/>
          <w:sz w:val="40"/>
          <w:szCs w:val="40"/>
        </w:rPr>
        <w:t>III</w:t>
      </w:r>
      <w:r w:rsidRPr="00211BC5">
        <w:rPr>
          <w:b/>
          <w:bCs/>
          <w:color w:val="252525"/>
          <w:spacing w:val="-2"/>
          <w:sz w:val="40"/>
          <w:szCs w:val="40"/>
          <w:lang w:val="ru-RU"/>
        </w:rPr>
        <w:t>. Правила документооборота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1.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Порядок и сроки передачи первичных учетных документов для отражения в бухгалтерском у</w:t>
      </w:r>
      <w:r w:rsidR="00CA4BA1">
        <w:rPr>
          <w:color w:val="000000"/>
          <w:sz w:val="24"/>
          <w:szCs w:val="24"/>
          <w:lang w:val="ru-RU"/>
        </w:rPr>
        <w:t>чете установлены в приложении 14</w:t>
      </w:r>
      <w:r w:rsidRPr="00B60A23">
        <w:rPr>
          <w:color w:val="000000"/>
          <w:sz w:val="24"/>
          <w:szCs w:val="24"/>
          <w:lang w:val="ru-RU"/>
        </w:rPr>
        <w:t xml:space="preserve"> к настоящей учетной </w:t>
      </w:r>
      <w:r w:rsidRPr="00B60A23">
        <w:rPr>
          <w:color w:val="000000"/>
          <w:sz w:val="24"/>
          <w:szCs w:val="24"/>
          <w:lang w:val="ru-RU"/>
        </w:rPr>
        <w:lastRenderedPageBreak/>
        <w:t>политике.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Основание: пункт 22 СГС «Концептуальные основы бухучета и отчетности», подпункт «д»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пункта 9 СГС «Учетная политика, оценочные значения и ошибки».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 предусмотрены типовые формы первичных документов,</w:t>
      </w:r>
      <w:r w:rsidRPr="00687D43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</w:t>
      </w:r>
      <w:r w:rsidR="00BA34AC">
        <w:rPr>
          <w:color w:val="000000"/>
          <w:sz w:val="24"/>
          <w:szCs w:val="24"/>
          <w:lang w:val="ru-RU"/>
        </w:rPr>
        <w:t xml:space="preserve">при необходимости </w:t>
      </w:r>
      <w:r>
        <w:rPr>
          <w:color w:val="000000"/>
          <w:sz w:val="24"/>
          <w:szCs w:val="24"/>
          <w:lang w:val="ru-RU"/>
        </w:rPr>
        <w:t xml:space="preserve"> </w:t>
      </w:r>
      <w:r w:rsidR="00BA34AC" w:rsidRPr="00903D56">
        <w:rPr>
          <w:color w:val="000000"/>
          <w:sz w:val="24"/>
          <w:szCs w:val="24"/>
          <w:lang w:val="ru-RU"/>
        </w:rPr>
        <w:t xml:space="preserve">использует  </w:t>
      </w:r>
      <w:r w:rsidRPr="00903D56">
        <w:rPr>
          <w:color w:val="000000"/>
          <w:sz w:val="24"/>
          <w:szCs w:val="24"/>
          <w:lang w:val="ru-RU"/>
        </w:rPr>
        <w:t>самостоятельно разработанные формы</w:t>
      </w:r>
      <w:r w:rsidR="00BA34AC" w:rsidRPr="00903D56">
        <w:rPr>
          <w:color w:val="000000"/>
          <w:sz w:val="24"/>
          <w:szCs w:val="24"/>
          <w:lang w:val="ru-RU"/>
        </w:rPr>
        <w:t xml:space="preserve"> и </w:t>
      </w:r>
      <w:r w:rsidRPr="00903D56">
        <w:rPr>
          <w:color w:val="000000"/>
          <w:sz w:val="24"/>
          <w:szCs w:val="24"/>
          <w:lang w:val="ru-RU"/>
        </w:rPr>
        <w:t>унифицированные формы, дополненные необходимыми реквизитами.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Основание: пункты 25–26 СГС «Концептуальные основы бухучета и отчетности»,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подпункт «г» пункта 9 СГС «Учетная политика, оценочные значения и ошибки».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3. Право подписи учетных документов предоставлено сотрудникам, занимающим должности, перечисленные в приложении 1</w:t>
      </w:r>
      <w:r w:rsidR="00627B61">
        <w:rPr>
          <w:color w:val="000000"/>
          <w:sz w:val="24"/>
          <w:szCs w:val="24"/>
          <w:lang w:val="ru-RU"/>
        </w:rPr>
        <w:t>0</w:t>
      </w:r>
      <w:r w:rsidRPr="00903D56">
        <w:rPr>
          <w:color w:val="000000"/>
          <w:sz w:val="24"/>
          <w:szCs w:val="24"/>
          <w:lang w:val="ru-RU"/>
        </w:rPr>
        <w:t xml:space="preserve">. </w:t>
      </w:r>
      <w:r w:rsidRPr="0067606C">
        <w:rPr>
          <w:color w:val="000000"/>
          <w:sz w:val="24"/>
          <w:szCs w:val="24"/>
          <w:lang w:val="ru-RU"/>
        </w:rPr>
        <w:t>Пофамильный список сотрудников, имеющих право подписи, утверждается отдельным приказом руководителя.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157н.</w:t>
      </w:r>
    </w:p>
    <w:p w:rsidR="00384CDA" w:rsidRDefault="00384CDA" w:rsidP="00F95CED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 xml:space="preserve">4. ТФОМС Чеченской Республики использует унифицированные формы регистров </w:t>
      </w:r>
      <w:r w:rsidRPr="00467364">
        <w:rPr>
          <w:color w:val="000000"/>
          <w:sz w:val="24"/>
          <w:szCs w:val="24"/>
          <w:lang w:val="ru-RU"/>
        </w:rPr>
        <w:t>бухучета,</w:t>
      </w:r>
      <w:r w:rsidRPr="00467364">
        <w:rPr>
          <w:color w:val="000000"/>
          <w:sz w:val="24"/>
          <w:szCs w:val="24"/>
        </w:rPr>
        <w:t> </w:t>
      </w:r>
      <w:r w:rsidRPr="00467364">
        <w:rPr>
          <w:color w:val="000000"/>
          <w:sz w:val="24"/>
          <w:szCs w:val="24"/>
          <w:lang w:val="ru-RU"/>
        </w:rPr>
        <w:t>перечисленные в приложении 3 к приказу № 52н. При необходимости формы</w:t>
      </w:r>
      <w:r w:rsidRPr="00903D56">
        <w:rPr>
          <w:color w:val="000000"/>
          <w:sz w:val="24"/>
          <w:szCs w:val="24"/>
          <w:lang w:val="ru-RU"/>
        </w:rPr>
        <w:t xml:space="preserve"> регистров,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которые не унифицированы, разрабатываются самостоятельно.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157н, подпункт «г» пункта 9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СГС «Учетная политика, оценочные значения и ошибки».</w:t>
      </w:r>
    </w:p>
    <w:p w:rsidR="00E05922" w:rsidRPr="00F95CED" w:rsidRDefault="00E05922" w:rsidP="00F95CED">
      <w:pPr>
        <w:pStyle w:val="ab"/>
        <w:spacing w:before="0" w:beforeAutospacing="0" w:after="150" w:afterAutospacing="0"/>
        <w:jc w:val="both"/>
      </w:pPr>
      <w:r w:rsidRPr="00E05922">
        <w:rPr>
          <w:color w:val="222222"/>
        </w:rPr>
        <w:t>5</w:t>
      </w:r>
      <w:r w:rsidRPr="00F95CED">
        <w:rPr>
          <w:color w:val="222222"/>
        </w:rPr>
        <w:t>.</w:t>
      </w:r>
      <w:r w:rsidRPr="00F95CED">
        <w:rPr>
          <w:color w:val="000000"/>
        </w:rPr>
        <w:t xml:space="preserve"> ТФОМС Чеченской Республики </w:t>
      </w:r>
      <w:r w:rsidRPr="00F95CED">
        <w:t>применяет электронные формы первичных документов и регистров бухучета: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 w:eastAsia="ru-RU"/>
        </w:rPr>
      </w:pPr>
      <w:r w:rsidRPr="006C0403">
        <w:rPr>
          <w:sz w:val="24"/>
          <w:szCs w:val="24"/>
          <w:lang w:val="ru-RU"/>
        </w:rPr>
        <w:t>Решение о командировке на территории России (</w:t>
      </w:r>
      <w:hyperlink r:id="rId8" w:anchor="/document/140/43365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0504512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Изменение Решения о командировке (</w:t>
      </w:r>
      <w:hyperlink r:id="rId9" w:anchor="/document/140/43366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0504513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Решение о командировке на территорию иностранного государства (</w:t>
      </w:r>
      <w:hyperlink r:id="rId10" w:anchor="/document/140/41368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0504515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Изменение Решения о командировании на территорию иностранного государства (</w:t>
      </w:r>
      <w:hyperlink r:id="rId11" w:anchor="/document/140/41369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0504516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Заявка-обоснование закупки товаров, работ, услуг малого объема (</w:t>
      </w:r>
      <w:hyperlink r:id="rId12" w:anchor="/document/118/74924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0504518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Отчет о расходах подотчетного лица (</w:t>
      </w:r>
      <w:hyperlink r:id="rId13" w:anchor="/document/140/43465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0504520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Решение о компенсации расходов на проезд и провоз багажа в отпуск из районов Крайнего Севера (</w:t>
      </w:r>
      <w:hyperlink r:id="rId14" w:anchor="/document/140/41166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0504517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Журнал регистрации приходных и расходных кассовых ордеров (</w:t>
      </w:r>
      <w:hyperlink r:id="rId15" w:anchor="/document/118/74918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0504093</w:t>
        </w:r>
      </w:hyperlink>
      <w:r w:rsidRPr="006C0403">
        <w:rPr>
          <w:sz w:val="24"/>
          <w:szCs w:val="24"/>
          <w:lang w:val="ru-RU"/>
        </w:rPr>
        <w:t>);</w:t>
      </w:r>
    </w:p>
    <w:p w:rsidR="00F95CED" w:rsidRPr="006C0403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sz w:val="24"/>
          <w:szCs w:val="24"/>
          <w:lang w:val="ru-RU"/>
        </w:rPr>
      </w:pPr>
      <w:r w:rsidRPr="006C0403">
        <w:rPr>
          <w:sz w:val="24"/>
          <w:szCs w:val="24"/>
          <w:lang w:val="ru-RU"/>
        </w:rPr>
        <w:t>Ведомость дополнительных доходов физических лиц, облагаемых НДФЛ, страховыми взносами (</w:t>
      </w:r>
      <w:hyperlink r:id="rId16" w:anchor="/document/118/74938/" w:history="1">
        <w:r w:rsidRPr="006C0403">
          <w:rPr>
            <w:rStyle w:val="a3"/>
            <w:color w:val="auto"/>
            <w:sz w:val="24"/>
            <w:szCs w:val="24"/>
            <w:u w:val="none"/>
            <w:lang w:val="ru-RU"/>
          </w:rPr>
          <w:t>ф. 0504094</w:t>
        </w:r>
      </w:hyperlink>
      <w:r w:rsidRPr="006C0403">
        <w:rPr>
          <w:sz w:val="24"/>
          <w:szCs w:val="24"/>
          <w:lang w:val="ru-RU"/>
        </w:rPr>
        <w:t>).</w:t>
      </w:r>
    </w:p>
    <w:p w:rsidR="00F95CED" w:rsidRPr="00F95CED" w:rsidRDefault="00F95CED" w:rsidP="00F95CED">
      <w:pPr>
        <w:numPr>
          <w:ilvl w:val="0"/>
          <w:numId w:val="34"/>
        </w:numPr>
        <w:spacing w:before="0" w:beforeAutospacing="0" w:after="0" w:afterAutospacing="0"/>
        <w:ind w:left="270"/>
        <w:jc w:val="both"/>
        <w:rPr>
          <w:color w:val="222222"/>
          <w:sz w:val="24"/>
          <w:szCs w:val="24"/>
          <w:lang w:val="ru-RU"/>
        </w:rPr>
      </w:pPr>
    </w:p>
    <w:p w:rsidR="00F95CED" w:rsidRPr="00F95CED" w:rsidRDefault="00F95CED" w:rsidP="00F95CED">
      <w:pPr>
        <w:pStyle w:val="ab"/>
        <w:spacing w:before="0" w:beforeAutospacing="0" w:after="150" w:afterAutospacing="0"/>
        <w:jc w:val="both"/>
        <w:rPr>
          <w:color w:val="222222"/>
        </w:rPr>
      </w:pPr>
      <w:r w:rsidRPr="00F95CED">
        <w:rPr>
          <w:color w:val="222222"/>
        </w:rPr>
        <w:t>Данные формы применяются вне централизуемых полномочий – при самостоятельном оформлении учреждением и регистрации фактов хозяйственной жизни.</w:t>
      </w:r>
    </w:p>
    <w:p w:rsidR="00E05922" w:rsidRPr="00F95CED" w:rsidRDefault="00E05922" w:rsidP="00F95CED">
      <w:pPr>
        <w:pStyle w:val="ab"/>
        <w:spacing w:before="0" w:beforeAutospacing="0" w:after="150" w:afterAutospacing="0"/>
        <w:jc w:val="both"/>
        <w:rPr>
          <w:color w:val="222222"/>
        </w:rPr>
      </w:pPr>
      <w:r w:rsidRPr="00F95CED">
        <w:rPr>
          <w:color w:val="222222"/>
        </w:rPr>
        <w:t>Данные формы применяются вне централизуемых полномочий – при самостоятельном оформлении учреждением и регистрации фактов хозяйственной жизни.</w:t>
      </w:r>
    </w:p>
    <w:p w:rsidR="00384CDA" w:rsidRPr="003119B3" w:rsidRDefault="00384CDA" w:rsidP="00F95CED">
      <w:pPr>
        <w:jc w:val="both"/>
        <w:rPr>
          <w:color w:val="000000"/>
          <w:sz w:val="24"/>
          <w:szCs w:val="24"/>
          <w:lang w:val="ru-RU"/>
        </w:rPr>
      </w:pPr>
      <w:r w:rsidRPr="00F95CED">
        <w:rPr>
          <w:color w:val="000000"/>
          <w:sz w:val="24"/>
          <w:szCs w:val="24"/>
          <w:lang w:val="ru-RU"/>
        </w:rPr>
        <w:t>6. При обработке учетной информации применяется автоматизированный</w:t>
      </w:r>
      <w:r w:rsidRPr="003119B3">
        <w:rPr>
          <w:color w:val="000000"/>
          <w:sz w:val="24"/>
          <w:szCs w:val="24"/>
          <w:lang w:val="ru-RU"/>
        </w:rPr>
        <w:t xml:space="preserve"> учет по</w:t>
      </w:r>
      <w:r w:rsidRPr="003119B3">
        <w:rPr>
          <w:sz w:val="24"/>
          <w:szCs w:val="24"/>
          <w:lang w:val="ru-RU"/>
        </w:rPr>
        <w:br/>
      </w:r>
      <w:r w:rsidRPr="003119B3">
        <w:rPr>
          <w:color w:val="000000"/>
          <w:sz w:val="24"/>
          <w:szCs w:val="24"/>
          <w:lang w:val="ru-RU"/>
        </w:rPr>
        <w:t>следующим блокам:</w:t>
      </w:r>
    </w:p>
    <w:p w:rsidR="00384CDA" w:rsidRPr="00903D56" w:rsidRDefault="00384CDA" w:rsidP="00F7322E">
      <w:pPr>
        <w:numPr>
          <w:ilvl w:val="0"/>
          <w:numId w:val="5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автоматизированный бюджетный учет ТФОМС Чеченской Республики как у получателя бюджетных средств, распорядителя бюджетных средств ведется с применением программы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«Бухгалтерия», «Зарплата»</w:t>
      </w:r>
      <w:r w:rsidR="00BE1CF6" w:rsidRPr="00903D56">
        <w:rPr>
          <w:color w:val="000000"/>
          <w:sz w:val="24"/>
          <w:szCs w:val="24"/>
          <w:lang w:val="ru-RU"/>
        </w:rPr>
        <w:t>, «ВЭБ-Консолидация»</w:t>
      </w:r>
      <w:r w:rsidRPr="00903D56">
        <w:rPr>
          <w:color w:val="000000"/>
          <w:sz w:val="24"/>
          <w:szCs w:val="24"/>
          <w:lang w:val="ru-RU"/>
        </w:rPr>
        <w:t>;</w:t>
      </w:r>
    </w:p>
    <w:p w:rsidR="00384CDA" w:rsidRPr="00903D56" w:rsidRDefault="00384CDA" w:rsidP="00F7322E">
      <w:pPr>
        <w:numPr>
          <w:ilvl w:val="0"/>
          <w:numId w:val="5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lastRenderedPageBreak/>
        <w:t xml:space="preserve">информационный обмен документами с управлением Федерального казначейства </w:t>
      </w:r>
      <w:r w:rsidR="00CB2FC1" w:rsidRPr="00903D56">
        <w:rPr>
          <w:color w:val="000000"/>
          <w:sz w:val="24"/>
          <w:szCs w:val="24"/>
          <w:lang w:val="ru-RU"/>
        </w:rPr>
        <w:t xml:space="preserve">по Чеченской Республике </w:t>
      </w:r>
      <w:r w:rsidRPr="00903D56">
        <w:rPr>
          <w:color w:val="000000"/>
          <w:sz w:val="24"/>
          <w:szCs w:val="24"/>
          <w:lang w:val="ru-RU"/>
        </w:rPr>
        <w:t xml:space="preserve">осуществляется в системе электронного документооборота </w:t>
      </w:r>
      <w:r w:rsidRPr="00467364">
        <w:rPr>
          <w:color w:val="000000"/>
          <w:sz w:val="24"/>
          <w:szCs w:val="24"/>
          <w:lang w:val="ru-RU"/>
        </w:rPr>
        <w:t>(С</w:t>
      </w:r>
      <w:r w:rsidR="0037392B" w:rsidRPr="00467364">
        <w:rPr>
          <w:color w:val="000000"/>
          <w:sz w:val="24"/>
          <w:szCs w:val="24"/>
          <w:lang w:val="ru-RU"/>
        </w:rPr>
        <w:t>УФ</w:t>
      </w:r>
      <w:r w:rsidRPr="00467364">
        <w:rPr>
          <w:color w:val="000000"/>
          <w:sz w:val="24"/>
          <w:szCs w:val="24"/>
          <w:lang w:val="ru-RU"/>
        </w:rPr>
        <w:t>Д)</w:t>
      </w:r>
      <w:r w:rsidRPr="00903D56">
        <w:rPr>
          <w:color w:val="000000"/>
          <w:sz w:val="24"/>
          <w:szCs w:val="24"/>
          <w:lang w:val="ru-RU"/>
        </w:rPr>
        <w:t xml:space="preserve"> с применением средств электронной подписи в соответствии с законодательством на основании договора об обмене электронными документами.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 xml:space="preserve">7. При поступлении документов на иностранном языке построчный перевод таких 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документов на русский язык осущес</w:t>
      </w:r>
      <w:r w:rsidR="00EE0298" w:rsidRPr="00903D56">
        <w:rPr>
          <w:color w:val="000000"/>
          <w:sz w:val="24"/>
          <w:szCs w:val="24"/>
          <w:lang w:val="ru-RU"/>
        </w:rPr>
        <w:t xml:space="preserve">твляется сотрудником </w:t>
      </w:r>
      <w:r w:rsidRPr="00903D56">
        <w:rPr>
          <w:color w:val="000000"/>
          <w:sz w:val="24"/>
          <w:szCs w:val="24"/>
          <w:lang w:val="ru-RU"/>
        </w:rPr>
        <w:t>ТФОМС Чеченской Республики,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 xml:space="preserve"> который владеет иностранным языком. Переводы составляются на отдельном документе, заверяютс</w:t>
      </w:r>
      <w:r w:rsidR="00EE0298" w:rsidRPr="00903D56">
        <w:rPr>
          <w:color w:val="000000"/>
          <w:sz w:val="24"/>
          <w:szCs w:val="24"/>
          <w:lang w:val="ru-RU"/>
        </w:rPr>
        <w:t>я подписью сотрудника</w:t>
      </w:r>
      <w:r w:rsidRPr="00903D56">
        <w:rPr>
          <w:color w:val="000000"/>
          <w:sz w:val="24"/>
          <w:szCs w:val="24"/>
          <w:lang w:val="ru-RU"/>
        </w:rPr>
        <w:t>, составившего перевод, и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прикладываются к первичным документам.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В случае невозможности перевода документа привлекается профессиональный переводчик. Перевод денежных (финансовых) документов заверяется нотариусом.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Если документы на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иностранном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языке составлены по типовой форме (идентичны по количеству граф, их названию, расшифровке работ и т.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д. и отличаются только суммой),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то в отношении их постоянных показателей достаточно однократного перевода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на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русский язык. В последующем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переводить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нужно только изменяющиеся показатели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данного первичного документа.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Основание: пункт 31 СГС «Концептуальные основы бухучета и отчетности».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8. Формирование электронных регистров бухучета осуществляется в следующем порядке:</w:t>
      </w:r>
    </w:p>
    <w:p w:rsidR="00E857A8" w:rsidRPr="00273F5A" w:rsidRDefault="00AB2DC1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shd w:val="clear" w:color="auto" w:fill="FFFFFF"/>
          <w:lang w:val="ru-RU" w:eastAsia="ru-RU"/>
        </w:rPr>
        <w:t xml:space="preserve">– </w:t>
      </w:r>
      <w:r w:rsidR="00E857A8" w:rsidRPr="00273F5A">
        <w:rPr>
          <w:sz w:val="24"/>
          <w:szCs w:val="24"/>
          <w:shd w:val="clear" w:color="auto" w:fill="FFFFFF"/>
          <w:lang w:val="ru-RU" w:eastAsia="ru-RU"/>
        </w:rPr>
        <w:t>в регистрах в хронологическом порядке систематизируются первичные (сводные)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учетные документы (по датам совершения операций, дате принятия к учету первичного документа);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журнал регистрации приходных и расходных ордеров составляется</w:t>
      </w:r>
      <w:r w:rsidR="00072F3C">
        <w:rPr>
          <w:sz w:val="24"/>
          <w:szCs w:val="24"/>
          <w:shd w:val="clear" w:color="auto" w:fill="FFFFFF"/>
          <w:lang w:val="ru-RU" w:eastAsia="ru-RU"/>
        </w:rPr>
        <w:t xml:space="preserve"> ежемесячно</w:t>
      </w:r>
      <w:r w:rsidRPr="00072F3C">
        <w:rPr>
          <w:sz w:val="24"/>
          <w:szCs w:val="24"/>
          <w:shd w:val="clear" w:color="auto" w:fill="FFFFFF"/>
          <w:lang w:val="ru-RU" w:eastAsia="ru-RU"/>
        </w:rPr>
        <w:t>,</w:t>
      </w:r>
      <w:r w:rsidRPr="00273F5A">
        <w:rPr>
          <w:sz w:val="24"/>
          <w:szCs w:val="24"/>
          <w:shd w:val="clear" w:color="auto" w:fill="FFFFFF"/>
          <w:lang w:val="ru-RU" w:eastAsia="ru-RU"/>
        </w:rPr>
        <w:t xml:space="preserve"> в</w:t>
      </w:r>
      <w:r w:rsidR="003E1563">
        <w:rPr>
          <w:sz w:val="24"/>
          <w:szCs w:val="24"/>
          <w:shd w:val="clear" w:color="auto" w:fill="FFFFFF"/>
          <w:lang w:val="ru-RU" w:eastAsia="ru-RU"/>
        </w:rPr>
        <w:t xml:space="preserve"> </w:t>
      </w: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последний рабочий день месяца;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 приходные и расходные кассовые ордера со статусом «подписан» аннулируются, если кассовая операция не проведена в течение</w:t>
      </w:r>
      <w:r w:rsidR="00072F3C">
        <w:rPr>
          <w:sz w:val="24"/>
          <w:szCs w:val="24"/>
          <w:shd w:val="clear" w:color="auto" w:fill="FFFFFF"/>
          <w:lang w:val="ru-RU" w:eastAsia="ru-RU"/>
        </w:rPr>
        <w:t xml:space="preserve"> двух </w:t>
      </w:r>
      <w:r w:rsidRPr="00273F5A">
        <w:rPr>
          <w:i/>
          <w:iCs/>
          <w:sz w:val="24"/>
          <w:szCs w:val="24"/>
          <w:shd w:val="clear" w:color="auto" w:fill="FFFFCC"/>
          <w:lang w:val="ru-RU" w:eastAsia="ru-RU"/>
        </w:rPr>
        <w:t> </w:t>
      </w:r>
      <w:r w:rsidRPr="00273F5A">
        <w:rPr>
          <w:sz w:val="24"/>
          <w:szCs w:val="24"/>
          <w:lang w:val="ru-RU" w:eastAsia="ru-RU"/>
        </w:rPr>
        <w:t>рабочих </w:t>
      </w:r>
      <w:r w:rsidRPr="00273F5A">
        <w:rPr>
          <w:sz w:val="24"/>
          <w:szCs w:val="24"/>
          <w:bdr w:val="single" w:sz="6" w:space="16" w:color="E2DFDD" w:frame="1"/>
          <w:shd w:val="clear" w:color="auto" w:fill="FFFFFF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дней, включая день оформления ордера;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инвентарная карточка учета основных средств оформляется при принятии объекта к учету, по мере внесения изменений (данных о переоценке, модернизации, реконструкции, консервации и пр.) и при выбытии. При отсутствии указанных событий – ежегодно, на последний рабочий день года, со сведениями о начисленной амортизации;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инвентарная карточка группового учета основных средств оформляется при принятии объектов к учету, по мере внесения изменений (данных о переоценке, модернизации, реконструкции, консервации и пр.) и при выбытии;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lang w:val="ru-RU" w:eastAsia="ru-RU"/>
        </w:rPr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книга учета бланков строгой отчетности, книга аналитического учета депонированной зарплаты и стипендий заполняются ежемесячно, в последний день месяца;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AB2DC1">
        <w:rPr>
          <w:color w:val="222222"/>
          <w:sz w:val="24"/>
          <w:szCs w:val="24"/>
          <w:lang w:val="ru-RU" w:eastAsia="ru-RU"/>
        </w:rPr>
        <w:lastRenderedPageBreak/>
        <w:br/>
      </w:r>
      <w:r w:rsidRPr="00273F5A">
        <w:rPr>
          <w:sz w:val="24"/>
          <w:szCs w:val="24"/>
          <w:shd w:val="clear" w:color="auto" w:fill="FFFFFF"/>
          <w:lang w:val="ru-RU" w:eastAsia="ru-RU"/>
        </w:rPr>
        <w:t>– авансовые отчеты брошюруются в хронологическом порядке в последний день отчетного месяца;</w:t>
      </w:r>
    </w:p>
    <w:p w:rsidR="00E857A8" w:rsidRPr="00273F5A" w:rsidRDefault="00E857A8" w:rsidP="00AB2DC1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 w:rsidRPr="00273F5A">
        <w:rPr>
          <w:sz w:val="24"/>
          <w:szCs w:val="24"/>
          <w:shd w:val="clear" w:color="auto" w:fill="FFFFFF"/>
          <w:lang w:val="ru-RU" w:eastAsia="ru-RU"/>
        </w:rPr>
        <w:t>– журналы операций, главная книга заполняются ежемесячно;</w:t>
      </w:r>
    </w:p>
    <w:p w:rsidR="00D97794" w:rsidRPr="00273F5A" w:rsidRDefault="00E857A8" w:rsidP="00AB2DC1">
      <w:pPr>
        <w:jc w:val="both"/>
        <w:rPr>
          <w:rFonts w:ascii="Arial" w:hAnsi="Arial" w:cs="Arial"/>
          <w:sz w:val="21"/>
          <w:szCs w:val="21"/>
          <w:shd w:val="clear" w:color="auto" w:fill="FFFFFF"/>
          <w:lang w:val="ru-RU" w:eastAsia="ru-RU"/>
        </w:rPr>
      </w:pPr>
      <w:r w:rsidRPr="00273F5A">
        <w:rPr>
          <w:sz w:val="24"/>
          <w:szCs w:val="24"/>
          <w:shd w:val="clear" w:color="auto" w:fill="FFFFFF"/>
          <w:lang w:val="ru-RU" w:eastAsia="ru-RU"/>
        </w:rPr>
        <w:t>– другие регистры, не указанные выше, заполняются по мере необходимости, если иное не установлено законодательством РФ</w:t>
      </w:r>
      <w:r w:rsidRPr="00273F5A">
        <w:rPr>
          <w:rFonts w:ascii="Arial" w:hAnsi="Arial" w:cs="Arial"/>
          <w:sz w:val="21"/>
          <w:szCs w:val="21"/>
          <w:shd w:val="clear" w:color="auto" w:fill="FFFFFF"/>
          <w:lang w:val="ru-RU" w:eastAsia="ru-RU"/>
        </w:rPr>
        <w:t>.</w:t>
      </w:r>
    </w:p>
    <w:p w:rsidR="00384CDA" w:rsidRPr="00903D56" w:rsidRDefault="00384CDA" w:rsidP="00AB2DC1">
      <w:pPr>
        <w:jc w:val="both"/>
        <w:rPr>
          <w:color w:val="000000"/>
          <w:sz w:val="24"/>
          <w:szCs w:val="24"/>
          <w:lang w:val="ru-RU"/>
        </w:rPr>
      </w:pPr>
      <w:r w:rsidRPr="00455C1D">
        <w:rPr>
          <w:color w:val="000000"/>
          <w:sz w:val="24"/>
          <w:szCs w:val="24"/>
          <w:lang w:val="ru-RU"/>
        </w:rPr>
        <w:t>Основание: пункты 11, 167 Инструкции к Единому плану счетов № 157н, Методические указания, утвержденные приказом Минфина от 30.03.2015 № 52н.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9. Журнал операций расчетов по оплате труда, денежному довольствию и стипендиям (ф. 0504071) ведется раздельно по счетам:</w:t>
      </w:r>
    </w:p>
    <w:p w:rsidR="00384CDA" w:rsidRPr="00903D56" w:rsidRDefault="00384CDA" w:rsidP="00F7322E">
      <w:pPr>
        <w:numPr>
          <w:ilvl w:val="0"/>
          <w:numId w:val="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КБК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1.302.11.000 «Расчеты по заработной плате» и КБК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1.302.13.000 «Расчеты по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начислениям на выплаты по оплате труда»;</w:t>
      </w:r>
    </w:p>
    <w:p w:rsidR="003D7909" w:rsidRPr="00903D56" w:rsidRDefault="00384CDA" w:rsidP="00F7322E">
      <w:pPr>
        <w:numPr>
          <w:ilvl w:val="0"/>
          <w:numId w:val="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КБК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1.302.12.000 «Расчеты по прочим несоциальным выплатам персоналу в денежной</w:t>
      </w:r>
      <w:r w:rsidRPr="00903D56">
        <w:rPr>
          <w:color w:val="000000"/>
          <w:sz w:val="24"/>
          <w:szCs w:val="24"/>
        </w:rPr>
        <w:t> </w:t>
      </w:r>
      <w:r w:rsidR="003D7909" w:rsidRPr="00903D56">
        <w:rPr>
          <w:color w:val="000000"/>
          <w:sz w:val="24"/>
          <w:szCs w:val="24"/>
          <w:lang w:val="ru-RU"/>
        </w:rPr>
        <w:t>форме»;</w:t>
      </w:r>
    </w:p>
    <w:p w:rsidR="00384CDA" w:rsidRPr="00903D56" w:rsidRDefault="00384CDA" w:rsidP="00F7322E">
      <w:pPr>
        <w:numPr>
          <w:ilvl w:val="0"/>
          <w:numId w:val="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КБК Х.302.66.000 «Расчеты по социальным пособиям и компенсац</w:t>
      </w:r>
      <w:r w:rsidR="003D7909" w:rsidRPr="00903D56">
        <w:rPr>
          <w:color w:val="000000"/>
          <w:sz w:val="24"/>
          <w:szCs w:val="24"/>
          <w:lang w:val="ru-RU"/>
        </w:rPr>
        <w:t>иям персоналу в денежной форме»</w:t>
      </w:r>
      <w:r w:rsidRPr="00903D56">
        <w:rPr>
          <w:color w:val="000000"/>
          <w:sz w:val="24"/>
          <w:szCs w:val="24"/>
          <w:lang w:val="ru-RU"/>
        </w:rPr>
        <w:t>;</w:t>
      </w:r>
    </w:p>
    <w:p w:rsidR="00384CDA" w:rsidRPr="00903D56" w:rsidRDefault="00384CDA" w:rsidP="00F7322E">
      <w:pPr>
        <w:numPr>
          <w:ilvl w:val="0"/>
          <w:numId w:val="7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КБК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1.302.96.000 «Расчеты по иным выплатам текущего характера физическим лицам».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Основание: пункт 257 Инструкции к Единому плану счетов № 157н.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10. Журналы операций ведутся в соответствии с перечнем регистров бухучета получателя бюджетных средств, администратора доходов бюджета. Журналам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операций по учету исполнения бюджетной сметы и администрированию поступлений и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 xml:space="preserve">выбытий присваиваются номера согласно приложению </w:t>
      </w:r>
      <w:r w:rsidR="005D68C4">
        <w:rPr>
          <w:color w:val="000000"/>
          <w:sz w:val="24"/>
          <w:szCs w:val="24"/>
          <w:lang w:val="ru-RU"/>
        </w:rPr>
        <w:t>9.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Журналы операций (ф. 0504071) ведутся раздельно по кодам финансового обеспечения. Журналы формируются ежемесячно в последний день месяца. К журналам прилагаются первичные учетные документы согласно приложению 1</w:t>
      </w:r>
      <w:r w:rsidR="005D68C4">
        <w:rPr>
          <w:color w:val="000000"/>
          <w:sz w:val="24"/>
          <w:szCs w:val="24"/>
          <w:lang w:val="ru-RU"/>
        </w:rPr>
        <w:t>5</w:t>
      </w:r>
      <w:r w:rsidRPr="00903D56">
        <w:rPr>
          <w:color w:val="000000"/>
          <w:sz w:val="24"/>
          <w:szCs w:val="24"/>
          <w:lang w:val="ru-RU"/>
        </w:rPr>
        <w:t>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Журналы операций подписываются главным бухгалтером</w:t>
      </w:r>
      <w:r w:rsidR="00A33349" w:rsidRPr="00903D56">
        <w:rPr>
          <w:color w:val="000000"/>
          <w:sz w:val="24"/>
          <w:szCs w:val="24"/>
          <w:lang w:val="ru-RU"/>
        </w:rPr>
        <w:t xml:space="preserve"> или начальником УБУ и О</w:t>
      </w:r>
      <w:r w:rsidRPr="00903D56">
        <w:rPr>
          <w:color w:val="000000"/>
          <w:sz w:val="24"/>
          <w:szCs w:val="24"/>
          <w:lang w:val="ru-RU"/>
        </w:rPr>
        <w:t xml:space="preserve"> и бухгалтером, составившим журнал операций.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На основании данных журналов операций ежемес</w:t>
      </w:r>
      <w:r w:rsidR="00277FBA" w:rsidRPr="00903D56">
        <w:rPr>
          <w:color w:val="000000"/>
          <w:sz w:val="24"/>
          <w:szCs w:val="24"/>
          <w:lang w:val="ru-RU"/>
        </w:rPr>
        <w:t xml:space="preserve">ячно составляются главные книги </w:t>
      </w:r>
      <w:r w:rsidRPr="00903D56">
        <w:rPr>
          <w:color w:val="000000"/>
          <w:sz w:val="24"/>
          <w:szCs w:val="24"/>
          <w:lang w:val="ru-RU"/>
        </w:rPr>
        <w:t xml:space="preserve">по учету </w:t>
      </w:r>
      <w:r w:rsidR="0068060D" w:rsidRPr="00903D56">
        <w:rPr>
          <w:color w:val="000000"/>
          <w:sz w:val="24"/>
          <w:szCs w:val="24"/>
          <w:lang w:val="ru-RU"/>
        </w:rPr>
        <w:t xml:space="preserve">бюджетных </w:t>
      </w:r>
      <w:r w:rsidR="00D14B04" w:rsidRPr="00903D56">
        <w:rPr>
          <w:color w:val="000000"/>
          <w:sz w:val="24"/>
          <w:szCs w:val="24"/>
          <w:lang w:val="ru-RU"/>
        </w:rPr>
        <w:t>средств как</w:t>
      </w:r>
      <w:r w:rsidRPr="00903D56">
        <w:rPr>
          <w:color w:val="000000"/>
          <w:sz w:val="24"/>
          <w:szCs w:val="24"/>
          <w:lang w:val="ru-RU"/>
        </w:rPr>
        <w:t xml:space="preserve"> получателя</w:t>
      </w:r>
      <w:r w:rsidR="00277FBA" w:rsidRPr="00903D56">
        <w:rPr>
          <w:color w:val="000000"/>
          <w:sz w:val="24"/>
          <w:szCs w:val="24"/>
          <w:lang w:val="ru-RU"/>
        </w:rPr>
        <w:t>,</w:t>
      </w:r>
      <w:r w:rsidRPr="00903D56">
        <w:rPr>
          <w:color w:val="000000"/>
          <w:sz w:val="24"/>
          <w:szCs w:val="24"/>
          <w:lang w:val="ru-RU"/>
        </w:rPr>
        <w:t xml:space="preserve"> распорядителя </w:t>
      </w:r>
      <w:r w:rsidR="00277FBA" w:rsidRPr="00903D56">
        <w:rPr>
          <w:color w:val="000000"/>
          <w:sz w:val="24"/>
          <w:szCs w:val="24"/>
          <w:lang w:val="ru-RU"/>
        </w:rPr>
        <w:t xml:space="preserve">и администратора </w:t>
      </w:r>
      <w:r w:rsidR="0068060D" w:rsidRPr="00903D56">
        <w:rPr>
          <w:color w:val="000000"/>
          <w:sz w:val="24"/>
          <w:szCs w:val="24"/>
          <w:lang w:val="ru-RU"/>
        </w:rPr>
        <w:t xml:space="preserve">по </w:t>
      </w:r>
      <w:r w:rsidR="00D14B04" w:rsidRPr="00903D56">
        <w:rPr>
          <w:color w:val="000000"/>
          <w:sz w:val="24"/>
          <w:szCs w:val="24"/>
          <w:lang w:val="ru-RU"/>
        </w:rPr>
        <w:t>поступлениям</w:t>
      </w:r>
      <w:r w:rsidR="0068060D" w:rsidRPr="00903D56">
        <w:rPr>
          <w:color w:val="000000"/>
          <w:sz w:val="24"/>
          <w:szCs w:val="24"/>
          <w:lang w:val="ru-RU"/>
        </w:rPr>
        <w:t xml:space="preserve"> и выбытиям.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11. Первичные и сводные учетные документы, бухгалтерские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собственноручной подписью.</w:t>
      </w:r>
    </w:p>
    <w:p w:rsidR="00384CDA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 xml:space="preserve">Список сотрудников, имеющих право подписи электронных документов и регистров бухучета, </w:t>
      </w:r>
      <w:r w:rsidRPr="00455C1D">
        <w:rPr>
          <w:color w:val="000000"/>
          <w:sz w:val="24"/>
          <w:szCs w:val="24"/>
          <w:lang w:val="ru-RU"/>
        </w:rPr>
        <w:t>утверждается отдельным приказом руководителя.</w:t>
      </w:r>
      <w:r w:rsidRPr="00455C1D">
        <w:rPr>
          <w:sz w:val="24"/>
          <w:szCs w:val="24"/>
          <w:lang w:val="ru-RU"/>
        </w:rPr>
        <w:br/>
      </w:r>
      <w:r w:rsidRPr="00455C1D">
        <w:rPr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</w:t>
      </w:r>
      <w:r w:rsidRPr="00903D56">
        <w:rPr>
          <w:color w:val="000000"/>
          <w:sz w:val="24"/>
          <w:szCs w:val="24"/>
          <w:lang w:val="ru-RU"/>
        </w:rPr>
        <w:t xml:space="preserve"> к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Единому плану счетов № 157н, пункт 32 СГС «Концептуальные основы бухучета и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lastRenderedPageBreak/>
        <w:t>отчетности», Методические указания, утвержденные приказом Минфина от 30.03.2015 № 52н, статья 2 Закона от 06.04.2011 №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63-ФЗ.</w:t>
      </w:r>
    </w:p>
    <w:p w:rsidR="00DD1DC0" w:rsidRPr="00DD1DC0" w:rsidRDefault="00DD1DC0" w:rsidP="00DD1DC0">
      <w:pPr>
        <w:spacing w:before="0" w:beforeAutospacing="0" w:after="0" w:afterAutospacing="0"/>
        <w:jc w:val="both"/>
        <w:rPr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/>
        </w:rPr>
        <w:t>12.</w:t>
      </w:r>
      <w:r w:rsidRPr="00DD1DC0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 xml:space="preserve"> </w:t>
      </w:r>
      <w:r w:rsidRPr="00DD1DC0">
        <w:rPr>
          <w:color w:val="222222"/>
          <w:sz w:val="24"/>
          <w:szCs w:val="24"/>
          <w:shd w:val="clear" w:color="auto" w:fill="FFFFFF"/>
          <w:lang w:val="ru-RU"/>
        </w:rPr>
        <w:t>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Ведение и хранение журнала возлагается приказом руководителя на ответственного сотрудника учреждения.</w:t>
      </w:r>
    </w:p>
    <w:p w:rsidR="00DD1DC0" w:rsidRPr="0091352F" w:rsidRDefault="00DD1DC0" w:rsidP="00DD1DC0">
      <w:pPr>
        <w:jc w:val="both"/>
        <w:rPr>
          <w:color w:val="000000"/>
          <w:sz w:val="24"/>
          <w:szCs w:val="24"/>
          <w:lang w:val="ru-RU"/>
        </w:rPr>
      </w:pPr>
      <w:r w:rsidRPr="00DD1DC0">
        <w:rPr>
          <w:color w:val="222222"/>
          <w:sz w:val="24"/>
          <w:szCs w:val="24"/>
          <w:lang w:val="ru-RU"/>
        </w:rPr>
        <w:br/>
      </w:r>
      <w:r w:rsidRPr="008335C6">
        <w:rPr>
          <w:sz w:val="24"/>
          <w:szCs w:val="24"/>
          <w:shd w:val="clear" w:color="auto" w:fill="FFFFFF"/>
          <w:lang w:val="ru-RU"/>
        </w:rPr>
        <w:t>Основание:</w:t>
      </w:r>
      <w:r w:rsidRPr="008335C6">
        <w:rPr>
          <w:sz w:val="24"/>
          <w:szCs w:val="24"/>
          <w:shd w:val="clear" w:color="auto" w:fill="FFFFFF"/>
        </w:rPr>
        <w:t> </w:t>
      </w:r>
      <w:hyperlink r:id="rId17" w:anchor="/document/99/420388973/XA00MCU2NT/" w:tooltip="33. Субъект учета обеспечивает хранение первичных (сводных) учетных документов, регистров бухгалтерского учета в течение сроков, установленных в соответствии с правилами организации государственного архивного дела в Российской..." w:history="1">
        <w:r w:rsidRPr="008335C6">
          <w:rPr>
            <w:rStyle w:val="a3"/>
            <w:color w:val="auto"/>
            <w:sz w:val="24"/>
            <w:szCs w:val="24"/>
            <w:u w:val="none"/>
            <w:lang w:val="ru-RU"/>
          </w:rPr>
          <w:t>пункт 33</w:t>
        </w:r>
      </w:hyperlink>
      <w:r w:rsidRPr="008335C6">
        <w:rPr>
          <w:sz w:val="24"/>
          <w:szCs w:val="24"/>
          <w:shd w:val="clear" w:color="auto" w:fill="FFFFFF"/>
        </w:rPr>
        <w:t> </w:t>
      </w:r>
      <w:r w:rsidRPr="008335C6">
        <w:rPr>
          <w:sz w:val="24"/>
          <w:szCs w:val="24"/>
          <w:shd w:val="clear" w:color="auto" w:fill="FFFFFF"/>
          <w:lang w:val="ru-RU"/>
        </w:rPr>
        <w:t>СГС «Концептуальные основы бухучета и отчетности»,</w:t>
      </w:r>
      <w:r w:rsidRPr="008335C6">
        <w:rPr>
          <w:sz w:val="24"/>
          <w:szCs w:val="24"/>
          <w:shd w:val="clear" w:color="auto" w:fill="FFFFFF"/>
        </w:rPr>
        <w:t> </w:t>
      </w:r>
      <w:hyperlink r:id="rId18" w:anchor="/document/99/902249301/XA00M7E2ML/" w:tooltip="14. Хранение первичных (сводных) учетных документов, регистров бухгалтерского учета и бухгалтерской (финансовой) отчетности организуется руководителем субъекта учета и (или) руководителем централизованной бухгалтерии." w:history="1">
        <w:r w:rsidRPr="008335C6">
          <w:rPr>
            <w:rStyle w:val="a3"/>
            <w:color w:val="auto"/>
            <w:sz w:val="24"/>
            <w:szCs w:val="24"/>
            <w:u w:val="none"/>
            <w:lang w:val="ru-RU"/>
          </w:rPr>
          <w:t>пункт 14</w:t>
        </w:r>
      </w:hyperlink>
      <w:r w:rsidRPr="008335C6">
        <w:rPr>
          <w:sz w:val="24"/>
          <w:szCs w:val="24"/>
          <w:shd w:val="clear" w:color="auto" w:fill="FFFFFF"/>
        </w:rPr>
        <w:t> </w:t>
      </w:r>
      <w:r w:rsidRPr="008335C6">
        <w:rPr>
          <w:sz w:val="24"/>
          <w:szCs w:val="24"/>
          <w:shd w:val="clear" w:color="auto" w:fill="FFFFFF"/>
          <w:lang w:val="ru-RU"/>
        </w:rPr>
        <w:t>Инструкции к Единому плану счетов</w:t>
      </w:r>
      <w:r w:rsidRPr="0091352F">
        <w:rPr>
          <w:color w:val="222222"/>
          <w:sz w:val="24"/>
          <w:szCs w:val="24"/>
          <w:shd w:val="clear" w:color="auto" w:fill="FFFFFF"/>
          <w:lang w:val="ru-RU"/>
        </w:rPr>
        <w:t xml:space="preserve"> № 157н.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</w:t>
      </w:r>
      <w:r w:rsidR="00DD1DC0">
        <w:rPr>
          <w:color w:val="000000"/>
          <w:sz w:val="24"/>
          <w:szCs w:val="24"/>
          <w:lang w:val="ru-RU"/>
        </w:rPr>
        <w:t>3</w:t>
      </w:r>
      <w:r w:rsidRPr="00903D56">
        <w:rPr>
          <w:color w:val="000000"/>
          <w:sz w:val="24"/>
          <w:szCs w:val="24"/>
          <w:lang w:val="ru-RU"/>
        </w:rPr>
        <w:t>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При необходимости изготовления бумажных копий электронных документов и регистров бухгалтерского учета бумажные копии заверяются штампом, который проставляется автоматически при распечатке документа: «Документ подписан электронной подписью в системе электронного документооборота ТФОМС Чеченской Республики  – с указанием сведений о сертификате электронной подписи – кому выдан и срок действия. Дополнительно сотрудник бухгалтерии, ответственный за обработку документа, ведение регистра, ставит надпись «Копия верна», дату распечатки и свою подпись.</w:t>
      </w:r>
    </w:p>
    <w:p w:rsidR="00E05922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Основание: пункт 32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СГС «Концептуальные основы бухучета и отчетности».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14. В деятельности ТФОМС Чеченской Республики используются следующие бланки строгой отчетности: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 xml:space="preserve">– </w:t>
      </w:r>
      <w:r w:rsidR="00EA7F0A" w:rsidRPr="00903D56">
        <w:rPr>
          <w:color w:val="000000"/>
          <w:sz w:val="24"/>
          <w:szCs w:val="24"/>
          <w:lang w:val="ru-RU"/>
        </w:rPr>
        <w:t>б</w:t>
      </w:r>
      <w:r w:rsidR="001A0AB2" w:rsidRPr="00903D56">
        <w:rPr>
          <w:color w:val="000000"/>
          <w:sz w:val="24"/>
          <w:szCs w:val="24"/>
          <w:lang w:val="ru-RU"/>
        </w:rPr>
        <w:t>ланк</w:t>
      </w:r>
      <w:r w:rsidR="00EA7F0A" w:rsidRPr="00903D56">
        <w:rPr>
          <w:color w:val="000000"/>
          <w:sz w:val="24"/>
          <w:szCs w:val="24"/>
          <w:lang w:val="ru-RU"/>
        </w:rPr>
        <w:t>: «Временное</w:t>
      </w:r>
      <w:r w:rsidR="001A0AB2" w:rsidRPr="00903D56">
        <w:rPr>
          <w:color w:val="000000"/>
          <w:sz w:val="24"/>
          <w:szCs w:val="24"/>
          <w:lang w:val="ru-RU"/>
        </w:rPr>
        <w:t xml:space="preserve"> свидетельств</w:t>
      </w:r>
      <w:r w:rsidR="00EA7F0A" w:rsidRPr="00903D56">
        <w:rPr>
          <w:color w:val="000000"/>
          <w:sz w:val="24"/>
          <w:szCs w:val="24"/>
          <w:lang w:val="ru-RU"/>
        </w:rPr>
        <w:t>о, подтверждающее оформление полиса ОМС»;</w:t>
      </w:r>
      <w:r w:rsidRPr="00903D56">
        <w:rPr>
          <w:sz w:val="24"/>
          <w:szCs w:val="24"/>
          <w:lang w:val="ru-RU"/>
        </w:rPr>
        <w:br/>
      </w:r>
      <w:r w:rsidR="001A0AB2" w:rsidRPr="00903D56">
        <w:rPr>
          <w:color w:val="000000"/>
          <w:sz w:val="24"/>
          <w:szCs w:val="24"/>
          <w:lang w:val="ru-RU"/>
        </w:rPr>
        <w:t xml:space="preserve">– </w:t>
      </w:r>
      <w:r w:rsidR="00A2379B" w:rsidRPr="00903D56">
        <w:rPr>
          <w:color w:val="000000"/>
          <w:sz w:val="24"/>
          <w:szCs w:val="24"/>
          <w:lang w:val="ru-RU"/>
        </w:rPr>
        <w:t xml:space="preserve">бумажный </w:t>
      </w:r>
      <w:r w:rsidR="001A0AB2" w:rsidRPr="00903D56">
        <w:rPr>
          <w:color w:val="000000"/>
          <w:sz w:val="24"/>
          <w:szCs w:val="24"/>
          <w:lang w:val="ru-RU"/>
        </w:rPr>
        <w:t>полис ОМС</w:t>
      </w:r>
      <w:r w:rsidR="00EA7F0A" w:rsidRPr="00903D56">
        <w:rPr>
          <w:color w:val="000000"/>
          <w:sz w:val="24"/>
          <w:szCs w:val="24"/>
          <w:lang w:val="ru-RU"/>
        </w:rPr>
        <w:t>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Учет бланков ведет</w:t>
      </w:r>
      <w:r w:rsidR="00EA7F0A" w:rsidRPr="00903D56">
        <w:rPr>
          <w:color w:val="000000"/>
          <w:sz w:val="24"/>
          <w:szCs w:val="24"/>
          <w:lang w:val="ru-RU"/>
        </w:rPr>
        <w:t>ся по стоимости их приобретения на счете 105 36 000 и на забалансовом счете 03 «Бланки строгой отчетности» стоимостью 1 руб. за штуку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Основание: пункт 337 Инструкции к Единому плану счетов № 157н.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15. Перечень должностей сотрудников, ответственных за учет, хранение и выдачу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 xml:space="preserve">бланков строгой отчетности, приведен в приложении </w:t>
      </w:r>
      <w:r w:rsidR="00D35397">
        <w:rPr>
          <w:color w:val="000000"/>
          <w:sz w:val="24"/>
          <w:szCs w:val="24"/>
          <w:lang w:val="ru-RU"/>
        </w:rPr>
        <w:t>3</w:t>
      </w:r>
      <w:r w:rsidRPr="00903D56">
        <w:rPr>
          <w:color w:val="000000"/>
          <w:sz w:val="24"/>
          <w:szCs w:val="24"/>
          <w:lang w:val="ru-RU"/>
        </w:rPr>
        <w:t>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16. Особенности применения первичных документов: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16.1. При приобретении и реализации основных средств, нематериальных и непроизведенных активов составляется акт о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приеме-передаче объектов нефинансовых активов (ф. 0504101).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16.2. При ремонте нового оборудования, неисправность которого была выявлена при монтаже, составляется Акт о выявленных дефектах оборудования по форме № ОС-16 (ф.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0306008).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t>16.3. В табеле учета использования рабочего времени (ф. 0504421) регистрируются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 Правилами трудового распорядка.</w:t>
      </w:r>
      <w:r w:rsidRPr="00903D56">
        <w:rPr>
          <w:color w:val="000000"/>
          <w:sz w:val="24"/>
          <w:szCs w:val="24"/>
        </w:rPr>
        <w:t> </w:t>
      </w:r>
      <w:r w:rsidRPr="00903D56">
        <w:rPr>
          <w:color w:val="000000"/>
          <w:sz w:val="24"/>
          <w:szCs w:val="24"/>
          <w:lang w:val="ru-RU"/>
        </w:rPr>
        <w:t>В графах 20 и 37 отражаются итоговые данные неявок.</w:t>
      </w:r>
    </w:p>
    <w:p w:rsidR="00384CDA" w:rsidRPr="00903D56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903D56">
        <w:rPr>
          <w:color w:val="000000"/>
          <w:sz w:val="24"/>
          <w:szCs w:val="24"/>
          <w:lang w:val="ru-RU"/>
        </w:rPr>
        <w:lastRenderedPageBreak/>
        <w:t>Табель учета использования рабочего времени (ф. 0504421) дополнен условными</w:t>
      </w:r>
      <w:r w:rsidRPr="00903D56">
        <w:rPr>
          <w:sz w:val="24"/>
          <w:szCs w:val="24"/>
          <w:lang w:val="ru-RU"/>
        </w:rPr>
        <w:br/>
      </w:r>
      <w:r w:rsidRPr="00903D56">
        <w:rPr>
          <w:color w:val="000000"/>
          <w:sz w:val="24"/>
          <w:szCs w:val="24"/>
          <w:lang w:val="ru-RU"/>
        </w:rPr>
        <w:t>обозначениями: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41"/>
        <w:gridCol w:w="566"/>
      </w:tblGrid>
      <w:tr w:rsidR="00384CDA" w:rsidRPr="00903D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903D56" w:rsidRDefault="00384CDA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903D56" w:rsidRDefault="00384CDA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</w:tr>
      <w:tr w:rsidR="00384CDA" w:rsidRPr="00903D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903D56" w:rsidRDefault="00384CDA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color w:val="000000"/>
                <w:sz w:val="24"/>
                <w:szCs w:val="24"/>
              </w:rPr>
              <w:t>Дополнительные выходные дни (оплачиваемые)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4CDA" w:rsidRPr="00903D56" w:rsidRDefault="00384CDA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color w:val="000000"/>
                <w:sz w:val="24"/>
                <w:szCs w:val="24"/>
              </w:rPr>
              <w:t>ОВ</w:t>
            </w:r>
          </w:p>
        </w:tc>
      </w:tr>
      <w:tr w:rsidR="001F3855" w:rsidRPr="00903D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3855" w:rsidRPr="00903D56" w:rsidRDefault="001F3855" w:rsidP="00F7322E">
            <w:pPr>
              <w:jc w:val="both"/>
              <w:rPr>
                <w:sz w:val="24"/>
                <w:szCs w:val="24"/>
                <w:lang w:val="ru-RU"/>
              </w:rPr>
            </w:pPr>
            <w:r w:rsidRPr="00903D56">
              <w:rPr>
                <w:color w:val="000000"/>
                <w:sz w:val="24"/>
                <w:szCs w:val="24"/>
                <w:lang w:val="ru-RU"/>
              </w:rPr>
              <w:t>Дополнительный оплачиваемый выходной день для прохождения диспансеризации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3855" w:rsidRPr="00903D56" w:rsidRDefault="001F3855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color w:val="000000"/>
                <w:sz w:val="24"/>
                <w:szCs w:val="24"/>
              </w:rPr>
              <w:t>ЗС</w:t>
            </w:r>
          </w:p>
        </w:tc>
      </w:tr>
      <w:tr w:rsidR="001F3855" w:rsidRPr="00903D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3855" w:rsidRPr="00903D56" w:rsidRDefault="001F3855" w:rsidP="00F7322E">
            <w:pPr>
              <w:jc w:val="both"/>
              <w:rPr>
                <w:sz w:val="24"/>
                <w:szCs w:val="24"/>
                <w:lang w:val="ru-RU"/>
              </w:rPr>
            </w:pPr>
            <w:r w:rsidRPr="00903D56">
              <w:rPr>
                <w:color w:val="000000"/>
                <w:sz w:val="24"/>
                <w:szCs w:val="24"/>
              </w:rPr>
              <w:t>Нерабочий оплачиваемый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3855" w:rsidRPr="00903D56" w:rsidRDefault="001F3855" w:rsidP="00F7322E">
            <w:pPr>
              <w:jc w:val="both"/>
              <w:rPr>
                <w:sz w:val="24"/>
                <w:szCs w:val="24"/>
              </w:rPr>
            </w:pPr>
            <w:r w:rsidRPr="00903D56">
              <w:rPr>
                <w:color w:val="000000"/>
                <w:sz w:val="24"/>
                <w:szCs w:val="24"/>
              </w:rPr>
              <w:t>Д</w:t>
            </w:r>
          </w:p>
        </w:tc>
      </w:tr>
      <w:tr w:rsidR="00A97ED7" w:rsidRPr="00903D56" w:rsidTr="002D7BB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ED7" w:rsidRPr="00903D56" w:rsidRDefault="00A97ED7" w:rsidP="00F732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ED7" w:rsidRPr="00903D56" w:rsidRDefault="00A97ED7" w:rsidP="00F7322E">
            <w:pPr>
              <w:ind w:left="75" w:right="7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97ED7" w:rsidRPr="00C810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ED7" w:rsidRPr="00C810D5" w:rsidRDefault="00A97ED7" w:rsidP="003A0A38">
            <w:pPr>
              <w:ind w:right="7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97ED7" w:rsidRPr="00C810D5" w:rsidRDefault="00A97ED7" w:rsidP="00F7322E">
            <w:pPr>
              <w:ind w:left="75" w:right="75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Расширено применение буквенного кода «Г» – выполнение государственных обязанностей, для случаев выполнения сотрудниками общественных обязанностей (например, для регистрации дней медицинского освидетельствования перед сдачей крови, дней сдачи крови, дней, когда сотрудник отсутствовал по вызову в военкомат на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военные сборы, по вызову в суд и другие госорганы в качестве свидетеля и пр.).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16.4. Расчеты по заработной плате и другим выплатам оформляются в Расчетной ведомости (ф. 0504402) и Платежной ведомости (ф. 0504403).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16.5. При временном переводе работников на удаленный режим работы обмен документами, которые оформляются в бумажном виде, разрешается осуществлять по электронной почте посредством скан-копий.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Скан-копия первичного документа изготавливается сотрудником, ответственным за факт хозяйственной жизни, в сроки, которые установлены графиком документооборота. Скан-копия направляется сотруднику, уполномоченному на согласование, в соответствии с графиком документооборота. Согласованием считается возврат электронного письма от получателя к отправителю со скан-копией подписанного документа.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После окончания режима удаленной работы первичные документы, оформленные посредством обмена скан-копий, распечатываются на бумажном носителе и подписываются собственноручной подписью ответственных лиц.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16. Сотрудник, ответственный за оформление расчетных листков, высылает каждому сотруднику на его корпоративную электронную почту расчетный листок в день выдачи зарплаты за вторую половину месяца.</w:t>
      </w:r>
    </w:p>
    <w:p w:rsidR="00384CDA" w:rsidRPr="000D37A3" w:rsidRDefault="00384CDA" w:rsidP="00F7322E">
      <w:pPr>
        <w:spacing w:line="600" w:lineRule="atLeast"/>
        <w:jc w:val="both"/>
        <w:rPr>
          <w:b/>
          <w:bCs/>
          <w:color w:val="252525"/>
          <w:spacing w:val="-2"/>
          <w:sz w:val="40"/>
          <w:szCs w:val="40"/>
          <w:lang w:val="ru-RU"/>
        </w:rPr>
      </w:pPr>
      <w:r w:rsidRPr="000D37A3">
        <w:rPr>
          <w:b/>
          <w:bCs/>
          <w:color w:val="252525"/>
          <w:spacing w:val="-2"/>
          <w:sz w:val="40"/>
          <w:szCs w:val="40"/>
        </w:rPr>
        <w:t>IV</w:t>
      </w:r>
      <w:r w:rsidRPr="000D37A3">
        <w:rPr>
          <w:b/>
          <w:bCs/>
          <w:color w:val="252525"/>
          <w:spacing w:val="-2"/>
          <w:sz w:val="40"/>
          <w:szCs w:val="40"/>
          <w:lang w:val="ru-RU"/>
        </w:rPr>
        <w:t>. План счетов</w:t>
      </w:r>
    </w:p>
    <w:p w:rsidR="00384CDA" w:rsidRPr="00B60A23" w:rsidRDefault="00384CDA" w:rsidP="003A0A38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1. Бюджетный учет ведется с использованием рабочего Плана счетов (приложение </w:t>
      </w:r>
      <w:r w:rsidR="0013466F">
        <w:rPr>
          <w:color w:val="000000"/>
          <w:sz w:val="24"/>
          <w:szCs w:val="24"/>
          <w:lang w:val="ru-RU"/>
        </w:rPr>
        <w:t>4</w:t>
      </w:r>
      <w:r w:rsidRPr="00B60A23">
        <w:rPr>
          <w:color w:val="000000"/>
          <w:sz w:val="24"/>
          <w:szCs w:val="24"/>
          <w:lang w:val="ru-RU"/>
        </w:rPr>
        <w:t>), разработанного в соответствии с Инструкцией к Единому плану счетов № 157н,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Инструкцией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162н.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пункты 2 и 6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157н, пункт 19 СГС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lastRenderedPageBreak/>
        <w:t>«Концептуальные основы бухучета и отчетности», подпункт «б» пункта 9 СГС «Учетная политика, оценочные значения и ошибки».</w:t>
      </w:r>
    </w:p>
    <w:p w:rsidR="00384CDA" w:rsidRPr="00B60A23" w:rsidRDefault="00384CDA" w:rsidP="003A0A38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Кроме забалансовых счетов, утвержденных в Инструкции к Единому плану счетов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157н,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применяет </w:t>
      </w:r>
      <w:r w:rsidRPr="00167784">
        <w:rPr>
          <w:color w:val="000000"/>
          <w:sz w:val="24"/>
          <w:szCs w:val="24"/>
          <w:lang w:val="ru-RU"/>
        </w:rPr>
        <w:t>дополнительные забалансовые</w:t>
      </w:r>
      <w:r w:rsidRPr="00B60A23">
        <w:rPr>
          <w:color w:val="000000"/>
          <w:sz w:val="24"/>
          <w:szCs w:val="24"/>
          <w:lang w:val="ru-RU"/>
        </w:rPr>
        <w:t xml:space="preserve"> счета, утвержденные в</w:t>
      </w:r>
      <w:r w:rsidR="0038205A">
        <w:rPr>
          <w:color w:val="000000"/>
          <w:sz w:val="24"/>
          <w:szCs w:val="24"/>
          <w:lang w:val="ru-RU"/>
        </w:rPr>
        <w:t xml:space="preserve">   </w:t>
      </w:r>
      <w:r w:rsidRPr="00B60A23">
        <w:rPr>
          <w:color w:val="000000"/>
          <w:sz w:val="24"/>
          <w:szCs w:val="24"/>
          <w:lang w:val="ru-RU"/>
        </w:rPr>
        <w:t xml:space="preserve">Рабочем плане счетов (приложение </w:t>
      </w:r>
      <w:r w:rsidR="00805871">
        <w:rPr>
          <w:color w:val="000000"/>
          <w:sz w:val="24"/>
          <w:szCs w:val="24"/>
          <w:lang w:val="ru-RU"/>
        </w:rPr>
        <w:t>4</w:t>
      </w:r>
      <w:r w:rsidRPr="00B60A23">
        <w:rPr>
          <w:color w:val="000000"/>
          <w:sz w:val="24"/>
          <w:szCs w:val="24"/>
          <w:lang w:val="ru-RU"/>
        </w:rPr>
        <w:t>).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332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157н, пункт 19 СГС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«Концептуальные основы бухучета и отчетности».</w:t>
      </w:r>
    </w:p>
    <w:p w:rsidR="00384CDA" w:rsidRPr="00B60A23" w:rsidRDefault="00384CDA" w:rsidP="003A0A38">
      <w:pPr>
        <w:jc w:val="both"/>
        <w:rPr>
          <w:color w:val="000000"/>
          <w:sz w:val="24"/>
          <w:szCs w:val="24"/>
          <w:lang w:val="ru-RU"/>
        </w:rPr>
      </w:pPr>
    </w:p>
    <w:p w:rsidR="00384CDA" w:rsidRPr="000D37A3" w:rsidRDefault="00384CDA" w:rsidP="003A0A38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0D37A3">
        <w:rPr>
          <w:b/>
          <w:bCs/>
          <w:color w:val="252525"/>
          <w:spacing w:val="-2"/>
          <w:sz w:val="40"/>
          <w:szCs w:val="40"/>
        </w:rPr>
        <w:t>V</w:t>
      </w:r>
      <w:r w:rsidRPr="000D37A3">
        <w:rPr>
          <w:b/>
          <w:bCs/>
          <w:color w:val="252525"/>
          <w:spacing w:val="-2"/>
          <w:sz w:val="40"/>
          <w:szCs w:val="40"/>
          <w:lang w:val="ru-RU"/>
        </w:rPr>
        <w:t>. Методика ведения бухгалтерского учета, оценки отдельных видов имущества и обязательств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1.1.Бюджетный учет ведется по первичным документам, которые проверены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сотрудниками бухгалтерии в соответствии с Положением о внутреннем финансовом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 xml:space="preserve">контроле (приложение </w:t>
      </w:r>
      <w:r w:rsidR="00544ED2">
        <w:rPr>
          <w:color w:val="000000"/>
          <w:sz w:val="24"/>
          <w:szCs w:val="24"/>
          <w:lang w:val="ru-RU"/>
        </w:rPr>
        <w:t>11</w:t>
      </w:r>
      <w:r w:rsidRPr="00B60A23">
        <w:rPr>
          <w:color w:val="000000"/>
          <w:sz w:val="24"/>
          <w:szCs w:val="24"/>
          <w:lang w:val="ru-RU"/>
        </w:rPr>
        <w:t>).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3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157н, пункт 23 СГС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«Концептуальные основы бухучета и отчетности».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1.2. Для случаев, которые не установлены в федеральных стандартах и других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нормативно-правовых актах, регулирующих бухучет, метод определения справедливой стоимости выбирает комиссия</w:t>
      </w:r>
      <w:r w:rsidRPr="003A11B8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по поступлению и выбытию активов».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54 СГС «Концептуальные основы бухучета и отчетности».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1.3. В случае если для показателя, необходимого для ведения бухгалтерского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 главного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бухгалтера.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b/>
          <w:bCs/>
          <w:color w:val="000000"/>
          <w:sz w:val="24"/>
          <w:szCs w:val="24"/>
          <w:lang w:val="ru-RU"/>
        </w:rPr>
        <w:t>2. Основные средства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2.1.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учитывает в составе основных средств материальные объекты</w:t>
      </w:r>
      <w:r>
        <w:rPr>
          <w:color w:val="000000"/>
          <w:sz w:val="24"/>
          <w:szCs w:val="24"/>
          <w:lang w:val="ru-RU"/>
        </w:rPr>
        <w:t xml:space="preserve"> </w:t>
      </w:r>
      <w:r w:rsidRPr="00B60A23">
        <w:rPr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месяцев</w:t>
      </w:r>
      <w:r w:rsidRPr="00C5251B">
        <w:rPr>
          <w:color w:val="000000"/>
          <w:sz w:val="24"/>
          <w:szCs w:val="24"/>
          <w:lang w:val="ru-RU"/>
        </w:rPr>
        <w:t>, а также бесконтактные термометры, диспенсеры для антисептиков, штампы, печати. Перечень объектов, которые относятся к</w:t>
      </w:r>
      <w:r w:rsidRPr="00C5251B">
        <w:rPr>
          <w:color w:val="000000"/>
          <w:sz w:val="24"/>
          <w:szCs w:val="24"/>
        </w:rPr>
        <w:t> </w:t>
      </w:r>
      <w:r w:rsidRPr="00C5251B">
        <w:rPr>
          <w:color w:val="000000"/>
          <w:sz w:val="24"/>
          <w:szCs w:val="24"/>
          <w:lang w:val="ru-RU"/>
        </w:rPr>
        <w:t>группе «Инвентарь производственный и</w:t>
      </w:r>
      <w:r w:rsidRPr="00B60A23">
        <w:rPr>
          <w:color w:val="000000"/>
          <w:sz w:val="24"/>
          <w:szCs w:val="24"/>
          <w:lang w:val="ru-RU"/>
        </w:rPr>
        <w:t xml:space="preserve"> хозяйственный», приведен в приложении</w:t>
      </w:r>
      <w:r>
        <w:rPr>
          <w:color w:val="000000"/>
          <w:sz w:val="24"/>
          <w:szCs w:val="24"/>
        </w:rPr>
        <w:t> </w:t>
      </w:r>
      <w:r w:rsidR="002506A6">
        <w:rPr>
          <w:color w:val="000000"/>
          <w:sz w:val="24"/>
          <w:szCs w:val="24"/>
          <w:lang w:val="ru-RU"/>
        </w:rPr>
        <w:t>5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2.2. В один инвентарный объект, признаваемый комплексом объектов основных средств,</w:t>
      </w:r>
      <w:r>
        <w:rPr>
          <w:color w:val="000000"/>
          <w:sz w:val="24"/>
          <w:szCs w:val="24"/>
        </w:rPr>
        <w:t> </w:t>
      </w:r>
      <w:r w:rsidR="00455C1D">
        <w:rPr>
          <w:color w:val="000000"/>
          <w:sz w:val="24"/>
          <w:szCs w:val="24"/>
          <w:lang w:val="ru-RU"/>
        </w:rPr>
        <w:t xml:space="preserve">могут </w:t>
      </w:r>
      <w:r w:rsidRPr="00B60A23">
        <w:rPr>
          <w:color w:val="000000"/>
          <w:sz w:val="24"/>
          <w:szCs w:val="24"/>
          <w:lang w:val="ru-RU"/>
        </w:rPr>
        <w:t>объединят</w:t>
      </w:r>
      <w:r w:rsidR="00455C1D">
        <w:rPr>
          <w:color w:val="000000"/>
          <w:sz w:val="24"/>
          <w:szCs w:val="24"/>
          <w:lang w:val="ru-RU"/>
        </w:rPr>
        <w:t>ь</w:t>
      </w:r>
      <w:r w:rsidRPr="00B60A23">
        <w:rPr>
          <w:color w:val="000000"/>
          <w:sz w:val="24"/>
          <w:szCs w:val="24"/>
          <w:lang w:val="ru-RU"/>
        </w:rPr>
        <w:t>ся следующие объекты имущества несущественной стоимости, имеющие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одинаковые сроки полезного и ожидаемого использования:</w:t>
      </w:r>
    </w:p>
    <w:p w:rsidR="00384CDA" w:rsidRPr="00C5251B" w:rsidRDefault="00384CDA" w:rsidP="00F7322E">
      <w:pPr>
        <w:numPr>
          <w:ilvl w:val="0"/>
          <w:numId w:val="9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C5251B">
        <w:rPr>
          <w:color w:val="000000"/>
          <w:sz w:val="24"/>
          <w:szCs w:val="24"/>
        </w:rPr>
        <w:t>объекты библиотечного фонда;</w:t>
      </w:r>
    </w:p>
    <w:p w:rsidR="00384CDA" w:rsidRPr="00C5251B" w:rsidRDefault="00384CDA" w:rsidP="00F7322E">
      <w:pPr>
        <w:numPr>
          <w:ilvl w:val="0"/>
          <w:numId w:val="9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C5251B">
        <w:rPr>
          <w:color w:val="000000"/>
          <w:sz w:val="24"/>
          <w:szCs w:val="24"/>
          <w:lang w:val="ru-RU"/>
        </w:rPr>
        <w:lastRenderedPageBreak/>
        <w:t>мебель для обстановки одного помещения – столы, стулья, стеллажи, шкафы,</w:t>
      </w:r>
      <w:r w:rsidRPr="00C5251B">
        <w:rPr>
          <w:color w:val="000000"/>
          <w:sz w:val="24"/>
          <w:szCs w:val="24"/>
        </w:rPr>
        <w:t> </w:t>
      </w:r>
      <w:r w:rsidRPr="00C5251B">
        <w:rPr>
          <w:color w:val="000000"/>
          <w:sz w:val="24"/>
          <w:szCs w:val="24"/>
          <w:lang w:val="ru-RU"/>
        </w:rPr>
        <w:t>полки;</w:t>
      </w:r>
    </w:p>
    <w:p w:rsidR="00384CDA" w:rsidRPr="00063B5C" w:rsidRDefault="00384CDA" w:rsidP="00F7322E">
      <w:pPr>
        <w:numPr>
          <w:ilvl w:val="0"/>
          <w:numId w:val="9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компьютерное и периферийное оборудование – системные блоки, мониторы,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принтеры, сканеры, компьютерные мыши, клавиатуры, колонки, акустические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системы, микрофоны, веб-камеры, устройства захвата видео, внешние ТВ-тюнеры, внешн</w:t>
      </w:r>
      <w:r w:rsidR="00063B5C">
        <w:rPr>
          <w:color w:val="000000"/>
          <w:sz w:val="24"/>
          <w:szCs w:val="24"/>
          <w:lang w:val="ru-RU"/>
        </w:rPr>
        <w:t>ие накопители на жестких дисках.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Не считается существенной стоимость до 20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000 руб. за один имущественный объект. Необходимость объединения и конкретный перечень объединяемых объектов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определяет комиссия по поступлению и выбытию активов.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2.3. Уникальный инвентарный номер состоит из десяти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знаков и присваивается в порядке:</w:t>
      </w:r>
    </w:p>
    <w:p w:rsidR="00384CDA" w:rsidRPr="00B60A23" w:rsidRDefault="00384CDA" w:rsidP="00F7322E">
      <w:pPr>
        <w:numPr>
          <w:ilvl w:val="0"/>
          <w:numId w:val="10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1-й разряд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– </w:t>
      </w:r>
      <w:r w:rsidR="00DB4DA9">
        <w:rPr>
          <w:color w:val="000000"/>
          <w:sz w:val="24"/>
          <w:szCs w:val="24"/>
          <w:lang w:val="ru-RU"/>
        </w:rPr>
        <w:t>код вида финансового обеспечения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F7322E">
      <w:pPr>
        <w:numPr>
          <w:ilvl w:val="0"/>
          <w:numId w:val="10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2–4-й разряды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– код </w:t>
      </w:r>
      <w:r w:rsidR="00D962E4">
        <w:rPr>
          <w:color w:val="000000"/>
          <w:sz w:val="24"/>
          <w:szCs w:val="24"/>
          <w:lang w:val="ru-RU"/>
        </w:rPr>
        <w:t xml:space="preserve"> синтетического счета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F7322E">
      <w:pPr>
        <w:numPr>
          <w:ilvl w:val="0"/>
          <w:numId w:val="10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5–6-й разряды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– код </w:t>
      </w:r>
      <w:r w:rsidR="00D962E4">
        <w:rPr>
          <w:color w:val="000000"/>
          <w:sz w:val="24"/>
          <w:szCs w:val="24"/>
          <w:lang w:val="ru-RU"/>
        </w:rPr>
        <w:t>аналитического счета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F7322E">
      <w:pPr>
        <w:numPr>
          <w:ilvl w:val="0"/>
          <w:numId w:val="10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7–1</w:t>
      </w:r>
      <w:r w:rsidR="00D962E4">
        <w:rPr>
          <w:color w:val="000000"/>
          <w:sz w:val="24"/>
          <w:szCs w:val="24"/>
          <w:lang w:val="ru-RU"/>
        </w:rPr>
        <w:t>2</w:t>
      </w:r>
      <w:r w:rsidRPr="00B60A23">
        <w:rPr>
          <w:color w:val="000000"/>
          <w:sz w:val="24"/>
          <w:szCs w:val="24"/>
          <w:lang w:val="ru-RU"/>
        </w:rPr>
        <w:t>-й разряды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– порядковый номер </w:t>
      </w:r>
      <w:r w:rsidR="005D7717">
        <w:rPr>
          <w:color w:val="000000"/>
          <w:sz w:val="24"/>
          <w:szCs w:val="24"/>
          <w:lang w:val="ru-RU"/>
        </w:rPr>
        <w:t>объекта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9 СГС «Основные средства», пункт 46 Инструкции к Единому плану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2.4. Присвоенный объекту инвентарный номер обозначается путем нанесения номера на инвентарный объект краской или водостойким маркером. В случае если объект является сложным (комплексом конструктивно-сочлененных предметов), инвентарный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номер обозначается на каждом составляющем элементе тем же способом, что и на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сложном объекте.</w:t>
      </w: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 xml:space="preserve">2.5. Затраты по замене отдельных составных частей комплекса конструктивно-сочлененных предметов, в том числе при капитальном ремонте, включаются в момент их возникновения в стоимость объекта. Одновременно с его стоимости списывается в текущие расходы стоимость заменяемых (выбываемых) составных частей. </w:t>
      </w:r>
      <w:r>
        <w:rPr>
          <w:color w:val="000000"/>
          <w:sz w:val="24"/>
          <w:szCs w:val="24"/>
        </w:rPr>
        <w:t>Данное правило применяется к следующим группам основных средств:</w:t>
      </w:r>
    </w:p>
    <w:p w:rsidR="00384CDA" w:rsidRDefault="00384CDA" w:rsidP="00F7322E">
      <w:pPr>
        <w:numPr>
          <w:ilvl w:val="0"/>
          <w:numId w:val="1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машины и оборудование;</w:t>
      </w:r>
    </w:p>
    <w:p w:rsidR="00384CDA" w:rsidRDefault="00384CDA" w:rsidP="00F7322E">
      <w:pPr>
        <w:numPr>
          <w:ilvl w:val="0"/>
          <w:numId w:val="1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транспортные средства;</w:t>
      </w:r>
    </w:p>
    <w:p w:rsidR="00384CDA" w:rsidRDefault="00384CDA" w:rsidP="00F7322E">
      <w:pPr>
        <w:numPr>
          <w:ilvl w:val="0"/>
          <w:numId w:val="1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инвентарь производственный и хозяйственный;</w:t>
      </w:r>
    </w:p>
    <w:p w:rsidR="00384CDA" w:rsidRDefault="00063B5C" w:rsidP="00F7322E">
      <w:pPr>
        <w:numPr>
          <w:ilvl w:val="0"/>
          <w:numId w:val="11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многолетние насаждения.</w:t>
      </w:r>
    </w:p>
    <w:p w:rsidR="00384CDA" w:rsidRDefault="00384CDA" w:rsidP="00063B5C">
      <w:pPr>
        <w:ind w:left="420" w:right="180"/>
        <w:jc w:val="both"/>
        <w:rPr>
          <w:color w:val="000000"/>
          <w:sz w:val="24"/>
          <w:szCs w:val="24"/>
        </w:rPr>
      </w:pP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>2.6. В случае частичной ликвидации или разукомплектации объекта основного средства,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если стоимость ликвидируемых (разукомплектованных) частей не выделена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документах поставщика, стоимость таких частей определяется пропорционально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следующему показателю </w:t>
      </w:r>
      <w:r>
        <w:rPr>
          <w:color w:val="000000"/>
          <w:sz w:val="24"/>
          <w:szCs w:val="24"/>
        </w:rPr>
        <w:t>(в порядке убывания важности):</w:t>
      </w:r>
    </w:p>
    <w:p w:rsidR="00384CDA" w:rsidRDefault="00384CDA" w:rsidP="00F7322E">
      <w:pPr>
        <w:numPr>
          <w:ilvl w:val="0"/>
          <w:numId w:val="12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площади;</w:t>
      </w:r>
    </w:p>
    <w:p w:rsidR="00384CDA" w:rsidRDefault="00384CDA" w:rsidP="00F7322E">
      <w:pPr>
        <w:numPr>
          <w:ilvl w:val="0"/>
          <w:numId w:val="12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объему;</w:t>
      </w:r>
    </w:p>
    <w:p w:rsidR="00384CDA" w:rsidRDefault="00384CDA" w:rsidP="00F7322E">
      <w:pPr>
        <w:numPr>
          <w:ilvl w:val="0"/>
          <w:numId w:val="12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весу;</w:t>
      </w:r>
    </w:p>
    <w:p w:rsidR="00384CDA" w:rsidRPr="00B60A23" w:rsidRDefault="00384CDA" w:rsidP="00F7322E">
      <w:pPr>
        <w:numPr>
          <w:ilvl w:val="0"/>
          <w:numId w:val="12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активов.</w:t>
      </w: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 xml:space="preserve">2.7.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ремонтов (модернизаций, дооборудований, реконструкций, в том числе с элементами реставраций, технических перевооружений) формируют объем капитальных вложений с дальнейшим признанием в стоимости объекта основных средств.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амортизации. </w:t>
      </w:r>
      <w:r>
        <w:rPr>
          <w:color w:val="000000"/>
          <w:sz w:val="24"/>
          <w:szCs w:val="24"/>
        </w:rPr>
        <w:t>Данное правило применяется к следующим группам основных средств:</w:t>
      </w:r>
    </w:p>
    <w:p w:rsidR="00384CDA" w:rsidRDefault="00384CDA" w:rsidP="00F7322E">
      <w:pPr>
        <w:numPr>
          <w:ilvl w:val="0"/>
          <w:numId w:val="13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машины и оборудование;</w:t>
      </w:r>
    </w:p>
    <w:p w:rsidR="00384CDA" w:rsidRDefault="00384CDA" w:rsidP="00F7322E">
      <w:pPr>
        <w:numPr>
          <w:ilvl w:val="0"/>
          <w:numId w:val="13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транспортные средства;</w:t>
      </w:r>
    </w:p>
    <w:p w:rsidR="00384CDA" w:rsidRDefault="00384CDA" w:rsidP="00063B5C">
      <w:pPr>
        <w:ind w:left="780" w:right="180"/>
        <w:jc w:val="both"/>
        <w:rPr>
          <w:color w:val="000000"/>
          <w:sz w:val="24"/>
          <w:szCs w:val="24"/>
        </w:rPr>
      </w:pP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28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СГС «Основные средства».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2.8. Начисление</w:t>
      </w:r>
      <w:r w:rsidR="00293E7A">
        <w:rPr>
          <w:color w:val="000000"/>
          <w:sz w:val="24"/>
          <w:szCs w:val="24"/>
          <w:lang w:val="ru-RU"/>
        </w:rPr>
        <w:t xml:space="preserve"> амортизации основных средств осуществляется </w:t>
      </w:r>
      <w:r w:rsidRPr="00B60A23">
        <w:rPr>
          <w:color w:val="000000"/>
          <w:sz w:val="24"/>
          <w:szCs w:val="24"/>
          <w:lang w:val="ru-RU"/>
        </w:rPr>
        <w:t xml:space="preserve"> линейным методом</w:t>
      </w:r>
      <w:r w:rsidR="00293E7A">
        <w:rPr>
          <w:color w:val="000000"/>
          <w:sz w:val="24"/>
          <w:szCs w:val="24"/>
          <w:lang w:val="ru-RU"/>
        </w:rPr>
        <w:t>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пункты 36, 37 СГС «Основные средства».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2.9. В случаях, когда установлены одинаковые сроки полезного использования и метод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расчета амортизации всех структурных частей единого объекта основных средств,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объединяет такие части для определения суммы амортизации.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40 СГС «Основные средства».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2.10. При переоценке объекта основных средств накопленная амортизация на дату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переоценки пересчитывается пропорционально изменению первоначальной стоимости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объекта таким образом, чтобы его остаточная стоимость после переоценки равнялась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его переоцененной стоимости. При этом балансовая стоимость и накопленная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амортизация увеличиваются (умножаются) на одинаковый коэффициент таким образом,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чтобы при их суммировании получить переоцененную стоимость на дату проведения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переоценки.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41 СГС «Основные средства».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2.11. Срок полезного использования объектов основных средств устанавливает комиссия по поступлению и выбытию в соответствии с пунктом 35 СГС «Основные средства».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Состав комиссии по поступлению и выбытию активов установлен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приложении 1 настоящей учетной политики.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2.12. Основные средства стоимостью до 10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000 руб. включительно, находящиеся в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 xml:space="preserve">эксплуатации, учитываются на забалансовом </w:t>
      </w:r>
      <w:r w:rsidRPr="0034152E">
        <w:rPr>
          <w:color w:val="000000"/>
          <w:sz w:val="24"/>
          <w:szCs w:val="24"/>
          <w:lang w:val="ru-RU"/>
        </w:rPr>
        <w:t>счете 21</w:t>
      </w:r>
      <w:r w:rsidRPr="0034152E">
        <w:rPr>
          <w:color w:val="000000"/>
          <w:sz w:val="24"/>
          <w:szCs w:val="24"/>
        </w:rPr>
        <w:t> </w:t>
      </w:r>
      <w:r w:rsidRPr="0034152E">
        <w:rPr>
          <w:color w:val="000000"/>
          <w:sz w:val="24"/>
          <w:szCs w:val="24"/>
          <w:lang w:val="ru-RU"/>
        </w:rPr>
        <w:t>по балансовой стоимости.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39 СГС «Основные средства», пункт 373 Инструкции к Единому плану счетов № 157н.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2.13. Локально-вычислительная сеть (ЛВС) и охранно-пожарная сигнализация (ОПС) как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отдельные инвентарные объекты не учитываются. Отдельные элементы ЛВС и ОПС,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которые соответствуют критериям основных средств, установленным СГС </w:t>
      </w:r>
      <w:r w:rsidRPr="00B60A23">
        <w:rPr>
          <w:color w:val="000000"/>
          <w:sz w:val="24"/>
          <w:szCs w:val="24"/>
          <w:lang w:val="ru-RU"/>
        </w:rPr>
        <w:lastRenderedPageBreak/>
        <w:t>«Основные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средства», учитываются как отдельные основные средства. Элементы ЛВС или ОПС,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для которых установлен одинаковый срок полезного использования, учитываются как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единый инвентарный объект в порядке, установленном в пункте 2.2 раздела </w:t>
      </w:r>
      <w:r>
        <w:rPr>
          <w:color w:val="000000"/>
          <w:sz w:val="24"/>
          <w:szCs w:val="24"/>
        </w:rPr>
        <w:t>V </w:t>
      </w:r>
      <w:r w:rsidRPr="00B60A23">
        <w:rPr>
          <w:color w:val="000000"/>
          <w:sz w:val="24"/>
          <w:szCs w:val="24"/>
          <w:lang w:val="ru-RU"/>
        </w:rPr>
        <w:t>настоящей Учетной политики.</w:t>
      </w:r>
    </w:p>
    <w:p w:rsidR="00384CDA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2.14. Расходы на доставку нескольких имущественных объектов распределяются в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первоначальную стоимость этих объектов пропорционально их стоимости, указанной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договоре поставки.</w:t>
      </w:r>
    </w:p>
    <w:p w:rsidR="00222112" w:rsidRPr="00222112" w:rsidRDefault="00222112" w:rsidP="00222112">
      <w:pPr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222112">
        <w:rPr>
          <w:color w:val="000000"/>
          <w:sz w:val="24"/>
          <w:szCs w:val="24"/>
          <w:lang w:val="ru-RU"/>
        </w:rPr>
        <w:t>2.15.</w:t>
      </w:r>
      <w:r w:rsidRPr="00222112">
        <w:rPr>
          <w:color w:val="222222"/>
          <w:sz w:val="24"/>
          <w:szCs w:val="24"/>
          <w:shd w:val="clear" w:color="auto" w:fill="FFFFFF"/>
          <w:lang w:val="ru-RU"/>
        </w:rPr>
        <w:t xml:space="preserve"> </w:t>
      </w:r>
      <w:r w:rsidRPr="00222112">
        <w:rPr>
          <w:color w:val="222222"/>
          <w:sz w:val="24"/>
          <w:szCs w:val="24"/>
          <w:shd w:val="clear" w:color="auto" w:fill="FFFFFF"/>
          <w:lang w:val="ru-RU" w:eastAsia="ru-RU"/>
        </w:rPr>
        <w:t>Передача в пользование объектов, которые содержатся за счет ТФОМС Чеченской Республики,отражается как внутреннее перемещение. Учет таких объектов ведется на</w:t>
      </w:r>
      <w:r w:rsidRPr="00222112">
        <w:rPr>
          <w:color w:val="222222"/>
          <w:sz w:val="24"/>
          <w:szCs w:val="24"/>
          <w:lang w:val="ru-RU" w:eastAsia="ru-RU"/>
        </w:rPr>
        <w:br/>
      </w:r>
      <w:r w:rsidRPr="00222112">
        <w:rPr>
          <w:color w:val="222222"/>
          <w:sz w:val="24"/>
          <w:szCs w:val="24"/>
          <w:shd w:val="clear" w:color="auto" w:fill="FFFFFF"/>
          <w:lang w:val="ru-RU" w:eastAsia="ru-RU"/>
        </w:rPr>
        <w:t>дополнительном забалансовом счете 43П «Имущество, переданное в пользование, – не объект аренды».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b/>
          <w:bCs/>
          <w:color w:val="000000"/>
          <w:sz w:val="24"/>
          <w:szCs w:val="24"/>
          <w:lang w:val="ru-RU"/>
        </w:rPr>
        <w:t>3. Нематериальные активы</w:t>
      </w:r>
    </w:p>
    <w:p w:rsidR="00384CDA" w:rsidRPr="00B60A23" w:rsidRDefault="00384CDA" w:rsidP="003B6AC4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3.1. Начисление амортизации </w:t>
      </w:r>
      <w:r w:rsidR="003B6AC4">
        <w:rPr>
          <w:color w:val="000000"/>
          <w:sz w:val="24"/>
          <w:szCs w:val="24"/>
          <w:lang w:val="ru-RU"/>
        </w:rPr>
        <w:t xml:space="preserve">на объекты нематериальных активов осуществляется </w:t>
      </w:r>
      <w:r w:rsidRPr="00B60A23">
        <w:rPr>
          <w:color w:val="000000"/>
          <w:sz w:val="24"/>
          <w:szCs w:val="24"/>
          <w:lang w:val="ru-RU"/>
        </w:rPr>
        <w:t>линейным методом</w:t>
      </w:r>
      <w:r w:rsidR="003B6AC4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пункты 30, 31 СГС «Нематериальные активы».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3.2.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дополнительно раскрывает данные по группам нематериальных активов раздельно по объектам, которые созданы собственными силами, и прочим объектам в части изменения стоимости объектов в результате недостач и излишков.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44 СГС «Нематериальные активы».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b/>
          <w:bCs/>
          <w:color w:val="000000"/>
          <w:sz w:val="24"/>
          <w:szCs w:val="24"/>
          <w:lang w:val="ru-RU"/>
        </w:rPr>
        <w:t>4. Материальные запасы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4.1.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учитывает в составе материальных запасов материальные объекты, указанные в пунктах 98–99 Инструкции к Единому плану счетов № 157н, а также производственный и хозяйственный инвентарь, перечень которого приведен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приложении</w:t>
      </w:r>
      <w:r>
        <w:rPr>
          <w:color w:val="000000"/>
          <w:sz w:val="24"/>
          <w:szCs w:val="24"/>
        </w:rPr>
        <w:t> </w:t>
      </w:r>
      <w:r w:rsidR="0074763A">
        <w:rPr>
          <w:color w:val="000000"/>
          <w:sz w:val="24"/>
          <w:szCs w:val="24"/>
          <w:lang w:val="ru-RU"/>
        </w:rPr>
        <w:t>5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 w:rsidRPr="00B60A23">
        <w:rPr>
          <w:color w:val="000000"/>
          <w:sz w:val="24"/>
          <w:szCs w:val="24"/>
          <w:lang w:val="ru-RU"/>
        </w:rPr>
        <w:t xml:space="preserve">4.2. Единица учета материальных запасов в учреждении – номенклатурная (реестровая) единица. </w:t>
      </w:r>
      <w:r>
        <w:rPr>
          <w:color w:val="000000"/>
          <w:sz w:val="24"/>
          <w:szCs w:val="24"/>
        </w:rPr>
        <w:t>Исключение:</w:t>
      </w:r>
    </w:p>
    <w:p w:rsidR="00384CDA" w:rsidRDefault="00384CDA" w:rsidP="00F7322E">
      <w:pPr>
        <w:numPr>
          <w:ilvl w:val="0"/>
          <w:numId w:val="15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</w:t>
      </w:r>
      <w:r w:rsidR="00FD0862">
        <w:rPr>
          <w:color w:val="000000"/>
          <w:sz w:val="24"/>
          <w:szCs w:val="24"/>
          <w:lang w:val="ru-RU"/>
        </w:rPr>
        <w:t>ная (реестровая) группа запасов.</w:t>
      </w:r>
    </w:p>
    <w:p w:rsidR="00FD0862" w:rsidRPr="00B60A23" w:rsidRDefault="00FD0862" w:rsidP="00FD0862">
      <w:p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Решение о применении единиц учета «однородная (реестровая) группа запасов» и «партия» принимает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бухгалтер на основе своего профессионального суждения.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8 СГС «Запасы».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lastRenderedPageBreak/>
        <w:t xml:space="preserve">4.3. Списание материальных запасов производится по </w:t>
      </w:r>
      <w:r w:rsidR="00FD0862">
        <w:rPr>
          <w:color w:val="000000"/>
          <w:sz w:val="24"/>
          <w:szCs w:val="24"/>
          <w:lang w:val="ru-RU"/>
        </w:rPr>
        <w:t xml:space="preserve">фактической стоимости каждой единицы, а ГСМ по </w:t>
      </w:r>
      <w:r w:rsidRPr="00B60A23">
        <w:rPr>
          <w:color w:val="000000"/>
          <w:sz w:val="24"/>
          <w:szCs w:val="24"/>
          <w:lang w:val="ru-RU"/>
        </w:rPr>
        <w:t>средней фактической стоимости.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108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4.4. Нормы на расходы горюче-смазочных </w:t>
      </w:r>
      <w:r w:rsidR="00473D98">
        <w:rPr>
          <w:color w:val="000000"/>
          <w:sz w:val="24"/>
          <w:szCs w:val="24"/>
          <w:lang w:val="ru-RU"/>
        </w:rPr>
        <w:t xml:space="preserve">материалов (ГСМ) </w:t>
      </w:r>
      <w:r w:rsidRPr="00B60A23">
        <w:rPr>
          <w:color w:val="000000"/>
          <w:sz w:val="24"/>
          <w:szCs w:val="24"/>
          <w:lang w:val="ru-RU"/>
        </w:rPr>
        <w:t>утверждаются приказом руководителя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="00473D98">
        <w:rPr>
          <w:color w:val="000000"/>
          <w:sz w:val="24"/>
          <w:szCs w:val="24"/>
          <w:lang w:val="ru-RU"/>
        </w:rPr>
        <w:t xml:space="preserve"> с  учетом периода п</w:t>
      </w:r>
      <w:r w:rsidRPr="00B60A23">
        <w:rPr>
          <w:color w:val="000000"/>
          <w:sz w:val="24"/>
          <w:szCs w:val="24"/>
          <w:lang w:val="ru-RU"/>
        </w:rPr>
        <w:t>рименения зимней надбавки к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н</w:t>
      </w:r>
      <w:r w:rsidR="00473D98">
        <w:rPr>
          <w:color w:val="000000"/>
          <w:sz w:val="24"/>
          <w:szCs w:val="24"/>
          <w:lang w:val="ru-RU"/>
        </w:rPr>
        <w:t>ормам расхода ГСМ и ее величины.</w:t>
      </w:r>
    </w:p>
    <w:p w:rsidR="00384CDA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ГСМ списывается на расходы по фактическому расходу на основании путевых листов, но не выше норм, установленных приказом руководителя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566735" w:rsidRPr="00F7322E" w:rsidRDefault="00566735" w:rsidP="00F7322E">
      <w:pPr>
        <w:jc w:val="both"/>
        <w:rPr>
          <w:sz w:val="24"/>
          <w:szCs w:val="24"/>
          <w:lang w:val="ru-RU"/>
        </w:rPr>
      </w:pPr>
      <w:r w:rsidRPr="00F7322E">
        <w:rPr>
          <w:b/>
          <w:sz w:val="24"/>
          <w:szCs w:val="24"/>
          <w:u w:val="single"/>
          <w:lang w:val="ru-RU"/>
        </w:rPr>
        <w:t>Порядок поступления ГСМ от поставщиков</w:t>
      </w:r>
      <w:r w:rsidRPr="00F7322E">
        <w:rPr>
          <w:sz w:val="24"/>
          <w:szCs w:val="24"/>
          <w:lang w:val="ru-RU"/>
        </w:rPr>
        <w:t xml:space="preserve">       </w:t>
      </w:r>
    </w:p>
    <w:p w:rsidR="00566735" w:rsidRPr="00F7322E" w:rsidRDefault="00566735" w:rsidP="00F7322E">
      <w:pPr>
        <w:jc w:val="both"/>
        <w:rPr>
          <w:sz w:val="24"/>
          <w:szCs w:val="24"/>
          <w:lang w:val="ru-RU"/>
        </w:rPr>
      </w:pPr>
      <w:r w:rsidRPr="00F7322E">
        <w:rPr>
          <w:sz w:val="24"/>
          <w:szCs w:val="24"/>
          <w:lang w:val="ru-RU"/>
        </w:rPr>
        <w:t xml:space="preserve">   ГСМ отпускаются Хранителем (по контракту на поставку ГСМ) работникам ТФ ОМС ЧР - водителям служебных автомашин, состоящих на балансовом учете ТФ ОМС ЧР, в обмен на специальные талоны ТФ ОМС ЧР на отпуск-получение ГСМ с хранения. Талоны изготовляются и выдаются водителям по раздаточной ведомости под роспись  в соответствии с утвержденными лимитами расходования ГСМ  транспортным  отделом ТФ ОМС ЧР. Талоны оформляются с содержанием следующей информации на лицевой стороне: марка ГСМ, марка автомашины, месяц, год, ставится штамп с наименованием и адресом ТФ ОМС ЧР, на оборотной стороне: ставятся  гербовая печать ТФ ОМС ЧР и две подписи работников транспортного отдела и финансово-экономического отдела, ответственного за выдачу и  осуществляющего контроль  соблюдения лимитов расходования ГСМ.</w:t>
      </w:r>
    </w:p>
    <w:p w:rsidR="00566735" w:rsidRPr="00F7322E" w:rsidRDefault="00566735" w:rsidP="00F7322E">
      <w:pPr>
        <w:jc w:val="both"/>
        <w:rPr>
          <w:sz w:val="24"/>
          <w:szCs w:val="24"/>
          <w:lang w:val="ru-RU"/>
        </w:rPr>
      </w:pPr>
      <w:r w:rsidRPr="00F7322E">
        <w:rPr>
          <w:sz w:val="24"/>
          <w:szCs w:val="24"/>
          <w:lang w:val="ru-RU"/>
        </w:rPr>
        <w:t xml:space="preserve">       По окончанию месяца начальник транспортного отдела – материально-ответственное лицо сверяет полученный водителями ТФ ОМС ЧР объем ГСМ с раздаточной ведомостью отпуска талонов. 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4.5. Выдача в эксплуатацию канцелярских принадлежностей, запасных частей и хозяйственных материалов оформляется ведомостью выдачи материальных ценностей на нужды учреждения (ф.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0504210). Эта ведомость является основанием для списания материальных запасов.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4.6. Мягкий и хозяйственный инвентарь, посуда списываются по акту о списании мягкого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и хозяйственного инвентаря (ф. 0504143).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материальных запасов (ф. 0504230).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4.7. Учет на забалансовом счете 09 «Запасные части к транспортным средствам,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 xml:space="preserve">выданные взамен изношенных» ведется </w:t>
      </w:r>
      <w:r w:rsidR="007461A9">
        <w:rPr>
          <w:color w:val="000000"/>
          <w:sz w:val="24"/>
          <w:szCs w:val="24"/>
          <w:lang w:val="ru-RU"/>
        </w:rPr>
        <w:t>по фактической цене</w:t>
      </w:r>
      <w:r w:rsidR="005635C4">
        <w:rPr>
          <w:color w:val="000000"/>
          <w:sz w:val="24"/>
          <w:szCs w:val="24"/>
          <w:lang w:val="ru-RU"/>
        </w:rPr>
        <w:t xml:space="preserve"> </w:t>
      </w:r>
      <w:r w:rsidRPr="00070A65">
        <w:rPr>
          <w:color w:val="000000"/>
          <w:sz w:val="24"/>
          <w:szCs w:val="24"/>
          <w:lang w:val="ru-RU"/>
        </w:rPr>
        <w:t>запасных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частей и других комплектующих, которые могут быть использованы на других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автомобилях (нетипизированные запчасти и комплектующие), такие как: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автомобильные шины – четыре единицы на один легковой автомобиль;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колесные диски – четыре единицы на один легковой автомобиль;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аккумуляторы – одна единица на один автомобиль;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наборы автоинструмента – одна единица на один автомобиль;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аптечки – одна единица на один автомобиль;</w:t>
      </w:r>
    </w:p>
    <w:p w:rsidR="00384CDA" w:rsidRPr="00070A65" w:rsidRDefault="00384CDA" w:rsidP="00070A65">
      <w:pPr>
        <w:numPr>
          <w:ilvl w:val="0"/>
          <w:numId w:val="1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lastRenderedPageBreak/>
        <w:t>огнетушители– одна единица на один автомобиль;</w:t>
      </w:r>
    </w:p>
    <w:p w:rsidR="00384CDA" w:rsidRPr="00CE0F17" w:rsidRDefault="00384CDA" w:rsidP="007C058D">
      <w:pPr>
        <w:ind w:left="420" w:right="180"/>
        <w:jc w:val="both"/>
        <w:rPr>
          <w:color w:val="000000"/>
          <w:sz w:val="24"/>
          <w:szCs w:val="24"/>
          <w:lang w:val="ru-RU"/>
        </w:rPr>
      </w:pP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Аналитический учет по счету ведется в разрезе автомобилей и ответственных лиц.</w:t>
      </w:r>
    </w:p>
    <w:p w:rsidR="00384CDA" w:rsidRPr="00070A65" w:rsidRDefault="00384CDA" w:rsidP="005635C4">
      <w:pPr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Внутреннее перемещение по счету отражается: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при передаче на другой автомобиль;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при передаче другому материально-ответственному лицу вместе с автомобилем.</w:t>
      </w:r>
    </w:p>
    <w:p w:rsidR="00384CDA" w:rsidRPr="00070A65" w:rsidRDefault="00384CDA" w:rsidP="005635C4">
      <w:pPr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Выбытие со счета 09 отражается: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при списании автомобиля по установленным основаниям;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при установке новых запчастей взамен не пригодных к эксплуатации.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Основание: пункты 349–350 Инструкции к Единому плану счетов №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157н.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4.8. Фактическая стоимость материальных запасов, полученных в результате ремонта,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разборки, утилизации (ликвидации), основных средств или иного имущества,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определяется исходя из следующих факторов:</w:t>
      </w:r>
    </w:p>
    <w:p w:rsidR="00384CDA" w:rsidRPr="00070A65" w:rsidRDefault="00384CDA" w:rsidP="00070A65">
      <w:pPr>
        <w:numPr>
          <w:ilvl w:val="0"/>
          <w:numId w:val="1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их справедливой стоимости на дату принятия к бухгалтерскому учету,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рассчитанной методом рыночных цен;</w:t>
      </w:r>
    </w:p>
    <w:p w:rsidR="00384CDA" w:rsidRPr="00070A65" w:rsidRDefault="00384CDA" w:rsidP="00070A65">
      <w:pPr>
        <w:numPr>
          <w:ilvl w:val="0"/>
          <w:numId w:val="17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сумм, уплачиваемых ТФОМС Чеченской Республики за доставку материальных запасов,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приведение их в состояние, пригодное для использования.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Основание: пункты 52–60 СГС «Концептуальные основы бухучета и отчетности».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4.9. Приобретенные, но находящиеся в пути запасы признаются в бухгалтерском учете в оценке, предусмотренной государственным контрактом (договором). Если ТФОМС Чеченской Республики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ТФОМС Чеченской Республики. Отклонения фактической стоимости материальных запасов от учетной цены отдельно в учете не отражаются.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18 СГС «Запасы».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 xml:space="preserve">4.10. В случае получения полномочий по централизованной закупке запасов расходы на </w:t>
      </w:r>
      <w:r w:rsidR="00F7322E" w:rsidRPr="00070A65">
        <w:rPr>
          <w:color w:val="000000"/>
          <w:sz w:val="24"/>
          <w:szCs w:val="24"/>
          <w:lang w:val="ru-RU"/>
        </w:rPr>
        <w:t xml:space="preserve">                   </w:t>
      </w:r>
      <w:r w:rsidRPr="00070A65">
        <w:rPr>
          <w:color w:val="000000"/>
          <w:sz w:val="24"/>
          <w:szCs w:val="24"/>
          <w:lang w:val="ru-RU"/>
        </w:rPr>
        <w:t>их доставку до получателей списываются на финансовый результат текущего года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в </w:t>
      </w:r>
      <w:r w:rsidR="00F7322E" w:rsidRPr="00070A65">
        <w:rPr>
          <w:color w:val="000000"/>
          <w:sz w:val="24"/>
          <w:szCs w:val="24"/>
          <w:lang w:val="ru-RU"/>
        </w:rPr>
        <w:t xml:space="preserve">                     </w:t>
      </w:r>
      <w:r w:rsidRPr="00070A65">
        <w:rPr>
          <w:color w:val="000000"/>
          <w:sz w:val="24"/>
          <w:szCs w:val="24"/>
          <w:lang w:val="ru-RU"/>
        </w:rPr>
        <w:t>день получения</w:t>
      </w:r>
      <w:r w:rsidR="00F7322E" w:rsidRPr="00070A65">
        <w:rPr>
          <w:color w:val="000000"/>
          <w:sz w:val="24"/>
          <w:szCs w:val="24"/>
          <w:lang w:val="ru-RU"/>
        </w:rPr>
        <w:t xml:space="preserve"> </w:t>
      </w:r>
      <w:r w:rsidRPr="00070A65">
        <w:rPr>
          <w:color w:val="000000"/>
          <w:sz w:val="24"/>
          <w:szCs w:val="24"/>
          <w:lang w:val="ru-RU"/>
        </w:rPr>
        <w:t>документов о доставке.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19 СГС «Запасы».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4.11. Расходы на закупку одноразовых и многоразовых масок, перчаток относятся на подстатью КОСГУ 346 «Увеличение стоимости прочих материальных запасов». Одноразовые маски и перчатки учитываются на счете 105.36 «Прочие материальные запасы».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5. Стоимость безвозмездно полученных нефинансовых активов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5.1. Данные о справедливой стоимости безвозмездно полученных нефинансовых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активов должны быть подтверждены документально:</w:t>
      </w:r>
    </w:p>
    <w:p w:rsidR="00384CDA" w:rsidRPr="00070A65" w:rsidRDefault="00384CDA" w:rsidP="00070A65">
      <w:pPr>
        <w:numPr>
          <w:ilvl w:val="0"/>
          <w:numId w:val="1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lastRenderedPageBreak/>
        <w:t>справками (другими подтверждающими документами) Росстата;</w:t>
      </w:r>
    </w:p>
    <w:p w:rsidR="00384CDA" w:rsidRPr="00070A65" w:rsidRDefault="00384CDA" w:rsidP="00070A65">
      <w:pPr>
        <w:numPr>
          <w:ilvl w:val="0"/>
          <w:numId w:val="18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070A65">
        <w:rPr>
          <w:color w:val="000000"/>
          <w:sz w:val="24"/>
          <w:szCs w:val="24"/>
        </w:rPr>
        <w:t>прайс-листами заводов-изготовителей;</w:t>
      </w:r>
    </w:p>
    <w:p w:rsidR="00384CDA" w:rsidRPr="00070A65" w:rsidRDefault="00384CDA" w:rsidP="00070A65">
      <w:pPr>
        <w:numPr>
          <w:ilvl w:val="0"/>
          <w:numId w:val="1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справками (другими подтверждающими документами) оценщиков;</w:t>
      </w:r>
    </w:p>
    <w:p w:rsidR="00384CDA" w:rsidRPr="00070A65" w:rsidRDefault="00384CDA" w:rsidP="00070A65">
      <w:pPr>
        <w:numPr>
          <w:ilvl w:val="0"/>
          <w:numId w:val="18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информацией, размещенной в СМИ, и т.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д.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 экспертным путем.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6. Расчеты по доходам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6.1.Перечень администрируемых доходов определяется главным администратором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доходов бюджета.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6.2. ТФОМС Чеченской Республики администрирует поступления в бюджет на счете КБК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1.210.02.000 по правилам, установленным главным администратором доходов бюджета.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6.3. Излишне полученные от плательщиков средства возвращаются на основании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заявления плательщика и акта сверки с плательщиком.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7. Расчеты с подотчетными лицами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</w:rPr>
      </w:pPr>
      <w:r w:rsidRPr="00070A65">
        <w:rPr>
          <w:color w:val="000000"/>
          <w:sz w:val="24"/>
          <w:szCs w:val="24"/>
          <w:lang w:val="ru-RU"/>
        </w:rPr>
        <w:t xml:space="preserve">7.1. Денежные средства выдаются под отчет на основании приказа руководителя или служебной записки, согласованной с руководителем. </w:t>
      </w:r>
      <w:r w:rsidRPr="00070A65">
        <w:rPr>
          <w:color w:val="000000"/>
          <w:sz w:val="24"/>
          <w:szCs w:val="24"/>
        </w:rPr>
        <w:t>Выдача денежных средств под отчет производится путем:</w:t>
      </w:r>
    </w:p>
    <w:p w:rsidR="00384CDA" w:rsidRPr="00070A65" w:rsidRDefault="00384CDA" w:rsidP="00070A65">
      <w:pPr>
        <w:numPr>
          <w:ilvl w:val="0"/>
          <w:numId w:val="19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выдачи из кассы. При этом выплаты подотчетных сумм сотрудникам (служащим) производятся в течение трех рабочих дней, включая день получения денег в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банке;</w:t>
      </w:r>
    </w:p>
    <w:p w:rsidR="00384CDA" w:rsidRPr="00070A65" w:rsidRDefault="00384CDA" w:rsidP="00070A65">
      <w:pPr>
        <w:numPr>
          <w:ilvl w:val="0"/>
          <w:numId w:val="19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перечисления на зарплатную карту материально ответственного лица.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Способ выдачи денежных средств указывается в служебной записке или приказе руководителя.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7.2. ТФОМС Чеченской Республики выдает денежные средства под отчет штатным сотрудникам, а также лицам, которые не состоят в штате, на основании отдельного приказа руководителя. Расчеты по выданным суммам проходят в порядке, установленном для штатных сотрудников.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7.3. Предельная сумма выдачи денежных средств под отчет (за исключением расходов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на командировки) устанавливается в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размере </w:t>
      </w:r>
      <w:r w:rsidR="00CB6E48" w:rsidRPr="004918AA">
        <w:rPr>
          <w:color w:val="000000"/>
          <w:sz w:val="24"/>
          <w:szCs w:val="24"/>
          <w:lang w:val="ru-RU"/>
        </w:rPr>
        <w:t>100</w:t>
      </w:r>
      <w:r w:rsidR="00CB6E48" w:rsidRPr="004918AA">
        <w:rPr>
          <w:sz w:val="24"/>
          <w:szCs w:val="24"/>
        </w:rPr>
        <w:t> </w:t>
      </w:r>
      <w:r w:rsidRPr="004918AA">
        <w:rPr>
          <w:sz w:val="24"/>
          <w:szCs w:val="24"/>
          <w:lang w:val="ru-RU"/>
        </w:rPr>
        <w:t>000</w:t>
      </w:r>
      <w:r w:rsidR="00CB6E48" w:rsidRPr="004918AA">
        <w:rPr>
          <w:sz w:val="24"/>
          <w:szCs w:val="24"/>
          <w:lang w:val="ru-RU"/>
        </w:rPr>
        <w:t>,00</w:t>
      </w:r>
      <w:r w:rsidRPr="004918AA">
        <w:rPr>
          <w:sz w:val="24"/>
          <w:szCs w:val="24"/>
          <w:lang w:val="ru-RU"/>
        </w:rPr>
        <w:t xml:space="preserve"> (</w:t>
      </w:r>
      <w:r w:rsidR="00CB6E48" w:rsidRPr="004918AA">
        <w:rPr>
          <w:sz w:val="24"/>
          <w:szCs w:val="24"/>
          <w:lang w:val="ru-RU"/>
        </w:rPr>
        <w:t>Сто</w:t>
      </w:r>
      <w:r w:rsidRPr="004918AA">
        <w:rPr>
          <w:sz w:val="24"/>
          <w:szCs w:val="24"/>
          <w:lang w:val="ru-RU"/>
        </w:rPr>
        <w:t xml:space="preserve"> тысяч)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>руб</w:t>
      </w:r>
      <w:r w:rsidRPr="00070A65">
        <w:rPr>
          <w:color w:val="000000"/>
          <w:sz w:val="24"/>
          <w:szCs w:val="24"/>
          <w:lang w:val="ru-RU"/>
        </w:rPr>
        <w:t>.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На основании распоряжения руководителя в исключительных случаях сумма может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быть увеличена (но не более лимита расчетов наличными средствами между юридическими лицами) в </w:t>
      </w:r>
      <w:r w:rsidR="005B312B" w:rsidRPr="00070A65">
        <w:rPr>
          <w:color w:val="000000"/>
          <w:sz w:val="24"/>
          <w:szCs w:val="24"/>
          <w:lang w:val="ru-RU"/>
        </w:rPr>
        <w:t xml:space="preserve">           </w:t>
      </w:r>
      <w:r w:rsidRPr="00070A65">
        <w:rPr>
          <w:color w:val="000000"/>
          <w:sz w:val="24"/>
          <w:szCs w:val="24"/>
          <w:lang w:val="ru-RU"/>
        </w:rPr>
        <w:t>соответствии с указанием Центрального банка.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4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указаний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ЦБ от 09.12.2019 № 5348-У.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 xml:space="preserve">7.4. Денежные средства выдаются под отчет на хозяйственные нужды на срок, который сотрудник указал в заявлении на выдачу денежных средств под отчет, но </w:t>
      </w:r>
      <w:r w:rsidRPr="004918AA">
        <w:rPr>
          <w:sz w:val="24"/>
          <w:szCs w:val="24"/>
          <w:lang w:val="ru-RU"/>
        </w:rPr>
        <w:t>не более</w:t>
      </w:r>
      <w:r w:rsidR="00224575" w:rsidRPr="004918AA">
        <w:rPr>
          <w:sz w:val="24"/>
          <w:szCs w:val="24"/>
          <w:lang w:val="ru-RU"/>
        </w:rPr>
        <w:t>30 календарных дней</w:t>
      </w:r>
      <w:r w:rsidRPr="004918AA">
        <w:rPr>
          <w:color w:val="000000"/>
          <w:sz w:val="24"/>
          <w:szCs w:val="24"/>
          <w:lang w:val="ru-RU"/>
        </w:rPr>
        <w:t>. По истечении этого срока сотрудник должен отчитаться в течение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>трех</w:t>
      </w:r>
      <w:r w:rsidR="00224575">
        <w:rPr>
          <w:color w:val="000000"/>
          <w:sz w:val="24"/>
          <w:szCs w:val="24"/>
          <w:lang w:val="ru-RU"/>
        </w:rPr>
        <w:t xml:space="preserve"> </w:t>
      </w:r>
      <w:r w:rsidRPr="00070A65">
        <w:rPr>
          <w:color w:val="000000"/>
          <w:sz w:val="24"/>
          <w:szCs w:val="24"/>
          <w:lang w:val="ru-RU"/>
        </w:rPr>
        <w:t>рабочих дней.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lastRenderedPageBreak/>
        <w:t>7.5. При направлении сотрудников (служащих) ТФОМС Чеченской Республики в служебные командировки  на территории России расходы на них возмещаются в соответствии с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постановлением Правительства от 02.10.2002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№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729. Возмещение расходов на служебные командировки, превышающих размер, установленный </w:t>
      </w:r>
      <w:r w:rsidRPr="004918AA">
        <w:rPr>
          <w:color w:val="000000"/>
          <w:sz w:val="24"/>
          <w:szCs w:val="24"/>
          <w:lang w:val="ru-RU"/>
        </w:rPr>
        <w:t>Правительством, производится при наличии экономии бюджетных средств по фактическим расходам с разрешения руководителя ТФОМС Чеченской Республики,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 xml:space="preserve"> оформленного приказом.</w:t>
      </w:r>
      <w:r w:rsidRPr="004918AA">
        <w:rPr>
          <w:sz w:val="24"/>
          <w:szCs w:val="24"/>
          <w:lang w:val="ru-RU"/>
        </w:rPr>
        <w:br/>
      </w:r>
      <w:r w:rsidRPr="004918AA">
        <w:rPr>
          <w:color w:val="000000"/>
          <w:sz w:val="24"/>
          <w:szCs w:val="24"/>
          <w:lang w:val="ru-RU"/>
        </w:rPr>
        <w:t>Основание: пункты 2, 3 постановления Правительства от 02.10.2002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>№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>729.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 xml:space="preserve">Порядок оформления служебных командировок и возмещения командировочных расходов приведен в приложении </w:t>
      </w:r>
      <w:r w:rsidR="00E825C4">
        <w:rPr>
          <w:color w:val="000000"/>
          <w:sz w:val="24"/>
          <w:szCs w:val="24"/>
          <w:lang w:val="ru-RU"/>
        </w:rPr>
        <w:t>6</w:t>
      </w:r>
      <w:r w:rsidRPr="00070A65">
        <w:rPr>
          <w:color w:val="000000"/>
          <w:sz w:val="24"/>
          <w:szCs w:val="24"/>
          <w:lang w:val="ru-RU"/>
        </w:rPr>
        <w:t>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7.6. Предельные сроки отчета по выданным доверенностям на получение материальных ценностей устанавливаются следующие: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в течение</w:t>
      </w:r>
      <w:r w:rsidRPr="00070A65">
        <w:rPr>
          <w:sz w:val="24"/>
          <w:szCs w:val="24"/>
          <w:lang w:val="ru-RU"/>
        </w:rPr>
        <w:t xml:space="preserve"> </w:t>
      </w:r>
      <w:r w:rsidRPr="004918AA">
        <w:rPr>
          <w:sz w:val="24"/>
          <w:szCs w:val="24"/>
          <w:lang w:val="ru-RU"/>
        </w:rPr>
        <w:t>10</w:t>
      </w:r>
      <w:r w:rsidRPr="004918AA">
        <w:rPr>
          <w:color w:val="FF0000"/>
          <w:sz w:val="24"/>
          <w:szCs w:val="24"/>
          <w:lang w:val="ru-RU"/>
        </w:rPr>
        <w:t xml:space="preserve"> </w:t>
      </w:r>
      <w:r w:rsidRPr="004918AA">
        <w:rPr>
          <w:color w:val="000000"/>
          <w:sz w:val="24"/>
          <w:szCs w:val="24"/>
          <w:lang w:val="ru-RU"/>
        </w:rPr>
        <w:t>календарных дней с момента получения;</w:t>
      </w:r>
      <w:r w:rsidRPr="004918AA">
        <w:rPr>
          <w:sz w:val="24"/>
          <w:szCs w:val="24"/>
          <w:lang w:val="ru-RU"/>
        </w:rPr>
        <w:br/>
      </w:r>
      <w:r w:rsidRPr="004918AA">
        <w:rPr>
          <w:color w:val="000000"/>
          <w:sz w:val="24"/>
          <w:szCs w:val="24"/>
          <w:lang w:val="ru-RU"/>
        </w:rPr>
        <w:t>– в течение</w:t>
      </w:r>
      <w:r w:rsidRPr="004918AA">
        <w:rPr>
          <w:sz w:val="24"/>
          <w:szCs w:val="24"/>
          <w:lang w:val="ru-RU"/>
        </w:rPr>
        <w:t xml:space="preserve"> трех рабочих</w:t>
      </w:r>
      <w:r w:rsidRPr="004918AA">
        <w:rPr>
          <w:color w:val="000000"/>
          <w:sz w:val="24"/>
          <w:szCs w:val="24"/>
          <w:lang w:val="ru-RU"/>
        </w:rPr>
        <w:t xml:space="preserve"> дней с момента получения материальных ценностей.</w:t>
      </w:r>
      <w:r w:rsidRPr="004918AA">
        <w:rPr>
          <w:sz w:val="24"/>
          <w:szCs w:val="24"/>
          <w:lang w:val="ru-RU"/>
        </w:rPr>
        <w:br/>
      </w:r>
      <w:r w:rsidRPr="004918AA">
        <w:rPr>
          <w:color w:val="000000"/>
          <w:sz w:val="24"/>
          <w:szCs w:val="24"/>
          <w:lang w:val="ru-RU"/>
        </w:rPr>
        <w:t>Доверенности выдаются штатным сотрудникам (служащим), с которыми заключен</w:t>
      </w:r>
      <w:r w:rsidRPr="004918AA">
        <w:rPr>
          <w:color w:val="000000"/>
          <w:sz w:val="24"/>
          <w:szCs w:val="24"/>
        </w:rPr>
        <w:t> </w:t>
      </w:r>
      <w:r w:rsidRPr="004918AA">
        <w:rPr>
          <w:color w:val="000000"/>
          <w:sz w:val="24"/>
          <w:szCs w:val="24"/>
          <w:lang w:val="ru-RU"/>
        </w:rPr>
        <w:t>договор о полной материальной ответственности.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7.7. Авансовые отчеты брошюруются в хронологическом порядке в последний день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 отчетного месяца.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8. Расчеты с дебиторами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Задолженность дебиторов в виде возмещения эксплуатационных и коммунальных расходов отражается в учете на основании выставленного арендатору счета, счетов поставщиков (подрядчиков), Бухгалтерской справки (ф. 0504833).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9. Расчеты по обязательствам</w:t>
      </w:r>
    </w:p>
    <w:p w:rsidR="00ED789C" w:rsidRPr="002D21AB" w:rsidRDefault="00384CDA" w:rsidP="002D21AB">
      <w:pPr>
        <w:jc w:val="both"/>
        <w:rPr>
          <w:sz w:val="24"/>
          <w:szCs w:val="24"/>
          <w:lang w:val="ru-RU"/>
        </w:rPr>
      </w:pPr>
      <w:r w:rsidRPr="002D21AB">
        <w:rPr>
          <w:color w:val="000000"/>
          <w:sz w:val="24"/>
          <w:szCs w:val="24"/>
          <w:lang w:val="ru-RU"/>
        </w:rPr>
        <w:t xml:space="preserve">9.1. </w:t>
      </w:r>
      <w:r w:rsidR="00ED789C" w:rsidRPr="002D21AB">
        <w:rPr>
          <w:rFonts w:ascii="Calibri" w:hAnsi="Calibri" w:cs="Calibri"/>
          <w:sz w:val="24"/>
          <w:szCs w:val="24"/>
          <w:lang w:val="ru-RU"/>
        </w:rPr>
        <w:t xml:space="preserve"> </w:t>
      </w:r>
      <w:r w:rsidR="00ED789C" w:rsidRPr="002D21AB">
        <w:rPr>
          <w:sz w:val="24"/>
          <w:szCs w:val="24"/>
          <w:lang w:val="ru-RU"/>
        </w:rPr>
        <w:t>Взаимозачет встречных однородных требований (при наличии дебиторской задолженности по одному договору и кредиторской задолженности по другому договору, заключенным с одним поставщиком) не производится.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2D21AB">
        <w:rPr>
          <w:color w:val="000000"/>
          <w:sz w:val="24"/>
          <w:szCs w:val="24"/>
          <w:lang w:val="ru-RU"/>
        </w:rPr>
        <w:t>9.3. Аналитический учет расчетов по оплате труда ведется в разрезе сотрудников</w:t>
      </w:r>
      <w:r w:rsidRPr="00070A65">
        <w:rPr>
          <w:color w:val="000000"/>
          <w:sz w:val="24"/>
          <w:szCs w:val="24"/>
          <w:lang w:val="ru-RU"/>
        </w:rPr>
        <w:t xml:space="preserve"> и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других физических лиц, с которыми заключены гражданско-правовые договоры.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10. Дебиторская и кредиторская задолженность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10.1. Дебиторская задолженность списывается с учета после того, как комиссия по поступлению и выбытию активов признает ее сомнительной или безнадежной к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взысканию в порядке, утвержденном Положением о признании дебиторской задолженности сомнительной и безнадежной к взысканию.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«Доходы».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10.2. Кредиторская задолженность, не востребованная кредитором, списывается на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финансовый результат на основании решения инвентаризационной комиссии о признании задолженности невостребованной.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Одновременно списанная с балансового учета </w:t>
      </w:r>
      <w:r w:rsidRPr="00070A65">
        <w:rPr>
          <w:color w:val="000000"/>
          <w:sz w:val="24"/>
          <w:szCs w:val="24"/>
          <w:lang w:val="ru-RU"/>
        </w:rPr>
        <w:lastRenderedPageBreak/>
        <w:t>кредиторская задолженность отражается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на забалансовом счете 20 «Задолженность, не востребованная кредиторами».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ТФОМС Чеченской Республики: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– по истечении пяти лет отражения задолженности на забалансовом учете;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по завершении срока возможного возобновления процедуры взыскания задолженности согласно действующему законодательству;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– при наличии документов, подтверждающих прекращение обязательства смертью (ликвидацией) контрагента.</w:t>
      </w:r>
      <w:r w:rsidRPr="00070A65">
        <w:rPr>
          <w:sz w:val="24"/>
          <w:szCs w:val="24"/>
          <w:lang w:val="ru-RU"/>
        </w:rPr>
        <w:br/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пункты 339, 372 Инструкции к Единому плану счетов №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157н.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11. Финансовый результат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11.1. Доходы от предоставления права пользования активом (арендная плата)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признаются доходами текущего финансового года с одновременным уменьшением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предстоящих доходов равномерно (ежемесячно) на протяжении срока пользования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объектом учета аренды.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25 СГС «Аренда», подпункт «а» пункта 55 СГС «Доходы».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11.2. Доходы от реализации имущества в рассрочку с переходом права собственности на объект после завершения расчетов признаются в составе доходов будущих периодов в сумме договора. Доходы будущих периодов признаются в текущих доходах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равномерно в последний день каждого месяца.</w:t>
      </w:r>
      <w:r w:rsidRPr="00070A65">
        <w:rPr>
          <w:sz w:val="24"/>
          <w:szCs w:val="24"/>
          <w:lang w:val="ru-RU"/>
        </w:rPr>
        <w:br/>
      </w:r>
      <w:r w:rsidRPr="00070A65">
        <w:rPr>
          <w:color w:val="000000"/>
          <w:sz w:val="24"/>
          <w:szCs w:val="24"/>
          <w:lang w:val="ru-RU"/>
        </w:rPr>
        <w:t>Основание: пункт 301 Инструкции к Единому плану счетов № 157н, подпункт «а» пункта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55 СГС «Доходы».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11.3. ТФОМС Чеченской Республики осуществляет расходы в пределах установленных норм и в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соответствии с бюджетной сметой на отчетный год:</w:t>
      </w:r>
    </w:p>
    <w:p w:rsidR="00384CDA" w:rsidRPr="00070A65" w:rsidRDefault="00384CDA" w:rsidP="00070A65">
      <w:pPr>
        <w:numPr>
          <w:ilvl w:val="0"/>
          <w:numId w:val="21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на междугородные переговоры, услуги по доступу к интернету – по фактическому расходу;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11.4. В составе расходов будущих периодов на счете КБК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1.401.50.000 «Расходы будущих периодов» отражаются расходы:</w:t>
      </w:r>
    </w:p>
    <w:p w:rsidR="00384CDA" w:rsidRPr="002A0333" w:rsidRDefault="00384CDA" w:rsidP="00070A65">
      <w:pPr>
        <w:numPr>
          <w:ilvl w:val="0"/>
          <w:numId w:val="22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2A0333">
        <w:rPr>
          <w:color w:val="000000"/>
          <w:sz w:val="24"/>
          <w:szCs w:val="24"/>
          <w:lang w:val="ru-RU"/>
        </w:rPr>
        <w:t>упущенная выгода от сдачи объектов в аренду на льготных условиях;</w:t>
      </w:r>
    </w:p>
    <w:p w:rsidR="00384CDA" w:rsidRPr="002A1031" w:rsidRDefault="00384CDA" w:rsidP="002A0333">
      <w:pPr>
        <w:ind w:left="420" w:right="180"/>
        <w:jc w:val="both"/>
        <w:rPr>
          <w:color w:val="000000"/>
          <w:sz w:val="24"/>
          <w:szCs w:val="24"/>
          <w:highlight w:val="green"/>
          <w:lang w:val="ru-RU"/>
        </w:rPr>
      </w:pPr>
    </w:p>
    <w:p w:rsidR="00FA6166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Расходы будущих периодов списываются на финансовый результат текущего финансового года равномерно, по 1/12 за месяц в течение периода, к которому они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относятся. 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Основание: пункты 302, 302.1 Инструкции к Единому плану счетов №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157н.</w:t>
      </w:r>
    </w:p>
    <w:p w:rsidR="002A1031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11.5. В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ТФОМС Чеченской Республики создаются резервы по выплатам персоналу</w:t>
      </w:r>
      <w:r w:rsidR="002A1031">
        <w:rPr>
          <w:color w:val="000000"/>
          <w:sz w:val="24"/>
          <w:szCs w:val="24"/>
          <w:lang w:val="ru-RU"/>
        </w:rPr>
        <w:t>.</w:t>
      </w:r>
      <w:r w:rsidRPr="00070A65">
        <w:rPr>
          <w:color w:val="000000"/>
          <w:sz w:val="24"/>
          <w:szCs w:val="24"/>
          <w:lang w:val="ru-RU"/>
        </w:rPr>
        <w:t xml:space="preserve"> 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11.5.1. Резерв расходов по выплатам персоналу. Порядок расчета резерва приведен в приложении 1</w:t>
      </w:r>
      <w:r w:rsidR="00E162C9">
        <w:rPr>
          <w:color w:val="000000"/>
          <w:sz w:val="24"/>
          <w:szCs w:val="24"/>
          <w:lang w:val="ru-RU"/>
        </w:rPr>
        <w:t>2</w:t>
      </w:r>
      <w:r w:rsidRPr="00070A65">
        <w:rPr>
          <w:color w:val="000000"/>
          <w:sz w:val="24"/>
          <w:szCs w:val="24"/>
          <w:lang w:val="ru-RU"/>
        </w:rPr>
        <w:t>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lastRenderedPageBreak/>
        <w:t>Основание: пункт 302.1 Инструкции к Единому плану счетов № 157н, пункты 7, 21 СГС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«Резервы».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11.6. Доходы от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межбюджетных трансфертов по соглашению, заключенному на срок более года, ТФОМС Чеченской Республики отражает на счетах:</w:t>
      </w:r>
    </w:p>
    <w:p w:rsidR="00384CDA" w:rsidRPr="00070A65" w:rsidRDefault="00384CDA" w:rsidP="00070A65">
      <w:pPr>
        <w:numPr>
          <w:ilvl w:val="0"/>
          <w:numId w:val="23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401.41 «Доходы будущих периодов к признанию в текущем году»;</w:t>
      </w:r>
    </w:p>
    <w:p w:rsidR="00384CDA" w:rsidRPr="00070A65" w:rsidRDefault="00384CDA" w:rsidP="00070A65">
      <w:pPr>
        <w:numPr>
          <w:ilvl w:val="0"/>
          <w:numId w:val="23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401.49 «Доходы будущих периодов к признанию в очередные годы».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Основание: пункт 301 Инструкции к Единому плану счетов № 157н.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12. Санкционирование расходов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Принятие бюджетных (денежных) обязательств к учету осуществляется в пределах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 xml:space="preserve">лимитов бюджетных обязательств в порядке, приведенном в приложении </w:t>
      </w:r>
      <w:r w:rsidR="00082A59">
        <w:rPr>
          <w:color w:val="000000"/>
          <w:sz w:val="24"/>
          <w:szCs w:val="24"/>
          <w:lang w:val="ru-RU"/>
        </w:rPr>
        <w:t>7</w:t>
      </w:r>
      <w:r w:rsidRPr="00070A65">
        <w:rPr>
          <w:color w:val="000000"/>
          <w:sz w:val="24"/>
          <w:szCs w:val="24"/>
          <w:lang w:val="ru-RU"/>
        </w:rPr>
        <w:t>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13. События после отчетной даты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Признание в учете и раскрытие в бюджетной отчетности событий после отчетной даты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осуществляется в порядке, приведенном в приложении</w:t>
      </w:r>
      <w:r w:rsidRPr="00070A65">
        <w:rPr>
          <w:color w:val="000000"/>
          <w:sz w:val="24"/>
          <w:szCs w:val="24"/>
        </w:rPr>
        <w:t> </w:t>
      </w:r>
      <w:r w:rsidRPr="00070A65">
        <w:rPr>
          <w:color w:val="000000"/>
          <w:sz w:val="24"/>
          <w:szCs w:val="24"/>
          <w:lang w:val="ru-RU"/>
        </w:rPr>
        <w:t>1</w:t>
      </w:r>
      <w:r w:rsidR="00582602">
        <w:rPr>
          <w:color w:val="000000"/>
          <w:sz w:val="24"/>
          <w:szCs w:val="24"/>
          <w:lang w:val="ru-RU"/>
        </w:rPr>
        <w:t>3</w:t>
      </w:r>
      <w:r w:rsidRPr="00070A65">
        <w:rPr>
          <w:color w:val="000000"/>
          <w:sz w:val="24"/>
          <w:szCs w:val="24"/>
          <w:lang w:val="ru-RU"/>
        </w:rPr>
        <w:t>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b/>
          <w:bCs/>
          <w:color w:val="000000"/>
          <w:sz w:val="24"/>
          <w:szCs w:val="24"/>
          <w:lang w:val="ru-RU"/>
        </w:rPr>
        <w:t>14. Представительские расходы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</w:rPr>
      </w:pPr>
      <w:r w:rsidRPr="00070A65">
        <w:rPr>
          <w:color w:val="000000"/>
          <w:sz w:val="24"/>
          <w:szCs w:val="24"/>
          <w:lang w:val="ru-RU"/>
        </w:rPr>
        <w:t xml:space="preserve">14.1. К представительским расходам относятся расходы, связанные с официальным приемом и обслуживанием представителей других организаций, участвующих в переговорах в целях установления и поддержания сотрудничества, обмена опытом. </w:t>
      </w:r>
      <w:r w:rsidRPr="00070A65">
        <w:rPr>
          <w:color w:val="000000"/>
          <w:sz w:val="24"/>
          <w:szCs w:val="24"/>
        </w:rPr>
        <w:t>А именно расходы:</w:t>
      </w:r>
    </w:p>
    <w:p w:rsidR="00384CDA" w:rsidRPr="00070A65" w:rsidRDefault="00384CDA" w:rsidP="00070A65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на официальный прием или обслуживание: завтрак, обед или иное аналогичное мероприятие для участников мероприятия;</w:t>
      </w:r>
    </w:p>
    <w:p w:rsidR="00384CDA" w:rsidRPr="00070A65" w:rsidRDefault="00384CDA" w:rsidP="00070A65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буфетное обслуживание во время мероприятия, в том числе обеспечение питьевой водой, напитками;</w:t>
      </w:r>
    </w:p>
    <w:p w:rsidR="00384CDA" w:rsidRPr="00070A65" w:rsidRDefault="00384CDA" w:rsidP="00070A65">
      <w:pPr>
        <w:numPr>
          <w:ilvl w:val="0"/>
          <w:numId w:val="24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 w:rsidRPr="00070A65">
        <w:rPr>
          <w:color w:val="000000"/>
          <w:sz w:val="24"/>
          <w:szCs w:val="24"/>
        </w:rPr>
        <w:t>обеспечение участников канцелярскими принадлежностями;</w:t>
      </w:r>
    </w:p>
    <w:p w:rsidR="00384CDA" w:rsidRPr="00070A65" w:rsidRDefault="00384CDA" w:rsidP="00070A65">
      <w:pPr>
        <w:numPr>
          <w:ilvl w:val="0"/>
          <w:numId w:val="24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транспортное обеспечение доставки участников к месту мероприятия и обратно.</w:t>
      </w:r>
    </w:p>
    <w:p w:rsidR="00384CDA" w:rsidRPr="00070A65" w:rsidRDefault="00384CDA" w:rsidP="00070A65">
      <w:pPr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14.2. Документами, подтверждающими обоснованность представительских расходов, являются:</w:t>
      </w:r>
    </w:p>
    <w:p w:rsidR="00384CDA" w:rsidRPr="00070A65" w:rsidRDefault="00384CDA" w:rsidP="00070A65">
      <w:pPr>
        <w:numPr>
          <w:ilvl w:val="0"/>
          <w:numId w:val="25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приказ руководителя учреждения о проведении мероприятия и назначении ответственного за него;</w:t>
      </w:r>
    </w:p>
    <w:p w:rsidR="00384CDA" w:rsidRPr="00070A65" w:rsidRDefault="00384CDA" w:rsidP="00070A65">
      <w:pPr>
        <w:numPr>
          <w:ilvl w:val="0"/>
          <w:numId w:val="25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смета предстоящих расходов на мероприятие;</w:t>
      </w:r>
    </w:p>
    <w:p w:rsidR="00384CDA" w:rsidRPr="00070A65" w:rsidRDefault="00384CDA" w:rsidP="00070A65">
      <w:pPr>
        <w:numPr>
          <w:ilvl w:val="0"/>
          <w:numId w:val="25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отчет о представительских расходах, составленный сотрудником, ответственным за мероприятие;</w:t>
      </w:r>
    </w:p>
    <w:p w:rsidR="00384CDA" w:rsidRPr="00070A65" w:rsidRDefault="00384CDA" w:rsidP="00070A65">
      <w:pPr>
        <w:numPr>
          <w:ilvl w:val="0"/>
          <w:numId w:val="25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070A65">
        <w:rPr>
          <w:color w:val="000000"/>
          <w:sz w:val="24"/>
          <w:szCs w:val="24"/>
          <w:lang w:val="ru-RU"/>
        </w:rPr>
        <w:t>первичные документы о произведенных расходах.</w:t>
      </w:r>
    </w:p>
    <w:p w:rsidR="00384CDA" w:rsidRPr="000D37A3" w:rsidRDefault="00384CDA" w:rsidP="008149B9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0D37A3">
        <w:rPr>
          <w:b/>
          <w:bCs/>
          <w:color w:val="252525"/>
          <w:spacing w:val="-2"/>
          <w:sz w:val="40"/>
          <w:szCs w:val="40"/>
        </w:rPr>
        <w:t>VI</w:t>
      </w:r>
      <w:r w:rsidRPr="000D37A3">
        <w:rPr>
          <w:b/>
          <w:bCs/>
          <w:color w:val="252525"/>
          <w:spacing w:val="-2"/>
          <w:sz w:val="40"/>
          <w:szCs w:val="40"/>
          <w:lang w:val="ru-RU"/>
        </w:rPr>
        <w:t>. Инвентаризация имущества и обязательств</w:t>
      </w:r>
    </w:p>
    <w:p w:rsidR="00384CDA" w:rsidRPr="00B60A23" w:rsidRDefault="00384CDA" w:rsidP="008149B9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lastRenderedPageBreak/>
        <w:t>1. Инвентаризацию имущества и обязательств (в том числе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числящихся на забалансовых счетах), а также финансовых результатов (в том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числе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расходов будущих периодов) проводит постоянно действующая инвентаризационная комиссия. Порядок и график проведения инвентаризации приведен в приложении </w:t>
      </w:r>
      <w:r w:rsidR="002B6592">
        <w:rPr>
          <w:color w:val="000000"/>
          <w:sz w:val="24"/>
          <w:szCs w:val="24"/>
          <w:lang w:val="ru-RU"/>
        </w:rPr>
        <w:t>8</w:t>
      </w:r>
      <w:r w:rsidRPr="00B60A23">
        <w:rPr>
          <w:color w:val="000000"/>
          <w:sz w:val="24"/>
          <w:szCs w:val="24"/>
          <w:lang w:val="ru-RU"/>
        </w:rPr>
        <w:t>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В отдельных случаях (при смене материально-ответственных лиц, при выявлении фактов хищения, при стихийных бедствиях и т.д.) инвентаризацию может проводить специально созданная рабочая комиссия, состав которой утверждается отельным приказом руководителя.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статья 11 Закона от 06.12.2011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402-ФЗ, раздел </w:t>
      </w:r>
      <w:r>
        <w:rPr>
          <w:color w:val="000000"/>
          <w:sz w:val="24"/>
          <w:szCs w:val="24"/>
        </w:rPr>
        <w:t>VIII</w:t>
      </w:r>
      <w:r w:rsidRPr="00B60A23">
        <w:rPr>
          <w:color w:val="000000"/>
          <w:sz w:val="24"/>
          <w:szCs w:val="24"/>
          <w:lang w:val="ru-RU"/>
        </w:rPr>
        <w:t xml:space="preserve"> СГС «Концептуальные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основы бухучета и отчетности».</w:t>
      </w:r>
    </w:p>
    <w:p w:rsidR="00384CDA" w:rsidRPr="00E00B05" w:rsidRDefault="00384CDA" w:rsidP="008149B9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E00B05">
        <w:rPr>
          <w:b/>
          <w:bCs/>
          <w:color w:val="252525"/>
          <w:spacing w:val="-2"/>
          <w:sz w:val="40"/>
          <w:szCs w:val="40"/>
        </w:rPr>
        <w:t>VII</w:t>
      </w:r>
      <w:r w:rsidRPr="00E00B05">
        <w:rPr>
          <w:b/>
          <w:bCs/>
          <w:color w:val="252525"/>
          <w:spacing w:val="-2"/>
          <w:sz w:val="40"/>
          <w:szCs w:val="40"/>
          <w:lang w:val="ru-RU"/>
        </w:rPr>
        <w:t xml:space="preserve">. Порядок организации и обеспечения </w:t>
      </w:r>
      <w:r>
        <w:rPr>
          <w:b/>
          <w:bCs/>
          <w:color w:val="252525"/>
          <w:spacing w:val="-2"/>
          <w:sz w:val="40"/>
          <w:szCs w:val="40"/>
          <w:lang w:val="ru-RU"/>
        </w:rPr>
        <w:t>в</w:t>
      </w:r>
      <w:r w:rsidRPr="00E00B05">
        <w:rPr>
          <w:b/>
          <w:bCs/>
          <w:color w:val="252525"/>
          <w:spacing w:val="-2"/>
          <w:sz w:val="40"/>
          <w:szCs w:val="40"/>
          <w:lang w:val="ru-RU"/>
        </w:rPr>
        <w:t>нутреннего финансового контроля</w:t>
      </w:r>
    </w:p>
    <w:p w:rsidR="00384CDA" w:rsidRPr="00B60A23" w:rsidRDefault="00384CDA" w:rsidP="008149B9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1.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осуществляет внутренний финансовый контроль направленный на:</w:t>
      </w:r>
    </w:p>
    <w:p w:rsidR="00384CDA" w:rsidRPr="00B60A23" w:rsidRDefault="00384CDA" w:rsidP="008149B9">
      <w:pPr>
        <w:numPr>
          <w:ilvl w:val="0"/>
          <w:numId w:val="26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соблюдение внутренних стандартов и процедур составления и исполнения бюджета по расходам, подготовку и организацию мер по повышению экономности и результативности использования бюджетных средств, составления бюджетной отчетности и ведения бюджетного учета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(как распорядителем) и подведомственными ему получателями бюджетных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средств – как распорядитель бюджетных средств;</w:t>
      </w:r>
    </w:p>
    <w:p w:rsidR="00384CDA" w:rsidRPr="00B60A23" w:rsidRDefault="00384CDA" w:rsidP="008149B9">
      <w:pPr>
        <w:numPr>
          <w:ilvl w:val="0"/>
          <w:numId w:val="26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соблюдение внутренних стандартов и процедур составления и исполнения бюджета по доходам, составления бюджетной отчетности и ведения бюджетного учета – как администратор доходов бюджета.</w:t>
      </w:r>
    </w:p>
    <w:p w:rsidR="00384CDA" w:rsidRPr="00B60A23" w:rsidRDefault="00384CDA" w:rsidP="008149B9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2. Внутренний финансовый контроль в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осуществляет комиссия. Помимо комиссии постоянный текущий контроль в ходе своей деятельности осуществляют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рамках своих полномочий:</w:t>
      </w:r>
    </w:p>
    <w:p w:rsidR="00384CDA" w:rsidRPr="00FC6E3F" w:rsidRDefault="00384CDA" w:rsidP="008149B9">
      <w:pPr>
        <w:numPr>
          <w:ilvl w:val="0"/>
          <w:numId w:val="2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FC6E3F">
        <w:rPr>
          <w:color w:val="000000"/>
          <w:sz w:val="24"/>
          <w:szCs w:val="24"/>
          <w:lang w:val="ru-RU"/>
        </w:rPr>
        <w:t xml:space="preserve">руководитель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FC6E3F">
        <w:rPr>
          <w:color w:val="000000"/>
          <w:sz w:val="24"/>
          <w:szCs w:val="24"/>
          <w:lang w:val="ru-RU"/>
        </w:rPr>
        <w:t>, его заместители;</w:t>
      </w:r>
    </w:p>
    <w:p w:rsidR="00384CDA" w:rsidRDefault="00384CDA" w:rsidP="008149B9">
      <w:pPr>
        <w:numPr>
          <w:ilvl w:val="0"/>
          <w:numId w:val="27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главный бухгалтер, сотрудники бухгалтерии;</w:t>
      </w:r>
    </w:p>
    <w:p w:rsidR="00384CDA" w:rsidRPr="00B60A23" w:rsidRDefault="00384CDA" w:rsidP="008149B9">
      <w:pPr>
        <w:numPr>
          <w:ilvl w:val="0"/>
          <w:numId w:val="2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начальник планово-экономического отдела, сотрудники отдела;</w:t>
      </w:r>
    </w:p>
    <w:p w:rsidR="00384CDA" w:rsidRPr="00B60A23" w:rsidRDefault="00384CDA" w:rsidP="008149B9">
      <w:pPr>
        <w:numPr>
          <w:ilvl w:val="0"/>
          <w:numId w:val="27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начальник юридического отдела, сотрудники отдела;</w:t>
      </w:r>
    </w:p>
    <w:p w:rsidR="00384CDA" w:rsidRPr="00B60A23" w:rsidRDefault="00384CDA" w:rsidP="008149B9">
      <w:pPr>
        <w:numPr>
          <w:ilvl w:val="0"/>
          <w:numId w:val="27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иные должностные лица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в соответствии со своими обязанностями.</w:t>
      </w:r>
    </w:p>
    <w:p w:rsidR="00384CDA" w:rsidRPr="00B60A23" w:rsidRDefault="00384CDA" w:rsidP="008149B9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3. Положение о внутреннем финансовом контроле, о комиссии и график проведения внутренних проверок финансово-хозяйственной деятельности приведен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приложении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</w:t>
      </w:r>
      <w:r w:rsidR="00784407">
        <w:rPr>
          <w:color w:val="000000"/>
          <w:sz w:val="24"/>
          <w:szCs w:val="24"/>
          <w:lang w:val="ru-RU"/>
        </w:rPr>
        <w:t>1</w:t>
      </w:r>
      <w:r w:rsidRPr="00B60A23">
        <w:rPr>
          <w:color w:val="000000"/>
          <w:sz w:val="24"/>
          <w:szCs w:val="24"/>
          <w:lang w:val="ru-RU"/>
        </w:rPr>
        <w:t>.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Основание: пункт 6 Инструкции к Единому плану счетов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157н.</w:t>
      </w:r>
    </w:p>
    <w:p w:rsidR="00384CDA" w:rsidRPr="009C632F" w:rsidRDefault="00384CDA" w:rsidP="008149B9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9C632F">
        <w:rPr>
          <w:b/>
          <w:bCs/>
          <w:color w:val="252525"/>
          <w:spacing w:val="-2"/>
          <w:sz w:val="40"/>
          <w:szCs w:val="40"/>
        </w:rPr>
        <w:t>VIII</w:t>
      </w:r>
      <w:r w:rsidRPr="009C632F">
        <w:rPr>
          <w:b/>
          <w:bCs/>
          <w:color w:val="252525"/>
          <w:spacing w:val="-2"/>
          <w:sz w:val="40"/>
          <w:szCs w:val="40"/>
          <w:lang w:val="ru-RU"/>
        </w:rPr>
        <w:t>. Бухгалтерская (финансовая) отчетность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lastRenderedPageBreak/>
        <w:t>1. Бюджетная отчетность (в т. ч.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по администрированию доходов бюджета) составляется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на основании аналитического и синтетического учета по формам, в объеме и в сроки, установленные вышестоящей организацией и бюджетным законодательством (приказ Минфина от 28.12.2010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191н). Бюджетная отчетность представляется главному распорядителю бюджетных средств в установленные им сроки.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Для обособленных структурных подразделений, наделенных частичными полномочиями юридического лица, устанавливаются следующие сроки представления бюджетной отчетности: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– квартальные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 w:rsidRPr="00B60A23">
        <w:rPr>
          <w:lang w:val="ru-RU"/>
        </w:rPr>
        <w:br/>
      </w:r>
      <w:r w:rsidRPr="00B60A23">
        <w:rPr>
          <w:color w:val="000000"/>
          <w:sz w:val="24"/>
          <w:szCs w:val="24"/>
          <w:lang w:val="ru-RU"/>
        </w:rPr>
        <w:t>– годовой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– до 17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января года, следующего за отчетным годом.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2.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денежными притоками Агентства от всех видов деятельности и их оттоками.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…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пункт 19 СГС «Отчет о движении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денежных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средств».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3. Бюджетная отчетность формируется и хранится в виде электронного документа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информационной системе «Бюджет». Бумажная копия комплекта отчетности хранится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у главного бухгалтера.</w:t>
      </w:r>
    </w:p>
    <w:p w:rsidR="00384CDA" w:rsidRPr="00B60A23" w:rsidRDefault="00384CDA" w:rsidP="00021A32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Основание: часть 7.1 статьи 13 Закона от 06.12.2011 №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402-ФЗ.</w:t>
      </w:r>
    </w:p>
    <w:p w:rsidR="00384CDA" w:rsidRPr="009C632F" w:rsidRDefault="00384CDA" w:rsidP="00021A32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 w:rsidRPr="009C632F">
        <w:rPr>
          <w:b/>
          <w:bCs/>
          <w:color w:val="252525"/>
          <w:spacing w:val="-2"/>
          <w:sz w:val="40"/>
          <w:szCs w:val="40"/>
        </w:rPr>
        <w:t>IX</w:t>
      </w:r>
      <w:r w:rsidRPr="009C632F">
        <w:rPr>
          <w:b/>
          <w:bCs/>
          <w:color w:val="252525"/>
          <w:spacing w:val="-2"/>
          <w:sz w:val="40"/>
          <w:szCs w:val="40"/>
          <w:lang w:val="ru-RU"/>
        </w:rPr>
        <w:t>. Порядок передачи документов бухгалтерского учета</w:t>
      </w:r>
      <w:r>
        <w:rPr>
          <w:b/>
          <w:bCs/>
          <w:color w:val="252525"/>
          <w:spacing w:val="-2"/>
          <w:sz w:val="40"/>
          <w:szCs w:val="40"/>
          <w:lang w:val="ru-RU"/>
        </w:rPr>
        <w:t xml:space="preserve">  </w:t>
      </w:r>
      <w:r w:rsidRPr="009C632F">
        <w:rPr>
          <w:b/>
          <w:bCs/>
          <w:color w:val="252525"/>
          <w:spacing w:val="-2"/>
          <w:sz w:val="40"/>
          <w:szCs w:val="40"/>
          <w:lang w:val="ru-RU"/>
        </w:rPr>
        <w:t>при смене руководителя и главного</w:t>
      </w:r>
      <w:r>
        <w:rPr>
          <w:b/>
          <w:bCs/>
          <w:color w:val="252525"/>
          <w:spacing w:val="-2"/>
          <w:sz w:val="40"/>
          <w:szCs w:val="40"/>
          <w:lang w:val="ru-RU"/>
        </w:rPr>
        <w:t xml:space="preserve"> б</w:t>
      </w:r>
      <w:r w:rsidRPr="009C632F">
        <w:rPr>
          <w:b/>
          <w:bCs/>
          <w:color w:val="252525"/>
          <w:spacing w:val="-2"/>
          <w:sz w:val="40"/>
          <w:szCs w:val="40"/>
          <w:lang w:val="ru-RU"/>
        </w:rPr>
        <w:t>ухгалтера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1. При смене руководителя или главного бухгалтера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(далее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– увольняемые лица) они обязаны в рамках передачи дел заместителю, новому должностному лицу, иному уполномоченному должностному лицу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(далее – уполномоченное лицо) передать документы бухгалтерского учета, а также печати и штампы, хранящиеся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в бухгалтерии.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2. Передача бухгалтерских документов и печатей проводится на основании приказа руководителя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3. Передача документов бухучета, печатей и штампов осуществляется при участии комиссии, создаваемой в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 бухгалтерских документов. К акту прилагается перечень передаваемых документов, с указанием их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количества и типа.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lastRenderedPageBreak/>
        <w:t>Акт приема-передачи дел должен полностью отражать все существенные недостатки 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членами комиссии.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4.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комиссию, указанную в пункте 3 настоящего Порядка, включаются сотрудники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в соответствии с приказом на передачу бухгалтерских документов.</w:t>
      </w:r>
    </w:p>
    <w:p w:rsidR="00384CDA" w:rsidRDefault="00384CDA" w:rsidP="00F7322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Передаются следующие документы: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декларации;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 планированию, в том числе бюджетная смета, план-график закупок, обоснования к планам;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384CDA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налоговые регистры;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о задолженности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, в том числе по уплате налогов;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о состоянии лицевых счетов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 документы и т. д.;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 главного бухгалтера;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 записей в единый реестр, коды и т. п.;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 xml:space="preserve">о недвижимом имуществе, транспортных средствах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: свидетельства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о праве собственности, выписки из ЕГРП, паспорта транспортных средств и т. п.;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 xml:space="preserve"> с приложением инвентаризационных описей, акта проверки кассы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 перечень нереальных к взысканию сумм дебиторской задолженности с исчерпывающей характеристикой по каждой сумме;</w:t>
      </w:r>
    </w:p>
    <w:p w:rsidR="00384CDA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акты ревизий и проверок;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правоохранительные органы;</w:t>
      </w:r>
    </w:p>
    <w:p w:rsidR="00384CDA" w:rsidRDefault="00384CDA" w:rsidP="00F7322E">
      <w:pPr>
        <w:numPr>
          <w:ilvl w:val="0"/>
          <w:numId w:val="28"/>
        </w:numPr>
        <w:ind w:left="780" w:right="18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бланки строгой отчетности;</w:t>
      </w:r>
    </w:p>
    <w:p w:rsidR="00384CDA" w:rsidRPr="00B60A23" w:rsidRDefault="00384CDA" w:rsidP="00F7322E">
      <w:pPr>
        <w:numPr>
          <w:ilvl w:val="0"/>
          <w:numId w:val="28"/>
        </w:numPr>
        <w:ind w:left="780" w:right="180"/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lastRenderedPageBreak/>
        <w:t xml:space="preserve">иная бухгалтерская документация, свидетельствующая о </w:t>
      </w:r>
      <w:r>
        <w:rPr>
          <w:color w:val="000000"/>
          <w:sz w:val="24"/>
          <w:szCs w:val="24"/>
          <w:lang w:val="ru-RU"/>
        </w:rPr>
        <w:t>д</w:t>
      </w:r>
      <w:r w:rsidRPr="00B60A23">
        <w:rPr>
          <w:color w:val="000000"/>
          <w:sz w:val="24"/>
          <w:szCs w:val="24"/>
          <w:lang w:val="ru-RU"/>
        </w:rPr>
        <w:t>еятельности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 руководитель и (или) уполномоченное лицо излагают их в письменной форме в присутствии комиссии.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«Замечания прилагаются». Текст замечаний излагается на отдельном листе, небольшие по объему замечания допускается фиксировать на самом акте.</w:t>
      </w:r>
    </w:p>
    <w:p w:rsidR="00384CDA" w:rsidRPr="00B60A2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лица.</w:t>
      </w:r>
    </w:p>
    <w:p w:rsidR="00384CDA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B60A23">
        <w:rPr>
          <w:color w:val="000000"/>
          <w:sz w:val="24"/>
          <w:szCs w:val="24"/>
          <w:lang w:val="ru-RU"/>
        </w:rPr>
        <w:t>8. Акт приема-передачи дел составляется в трех экземплярах: 1-й экземпляр –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 xml:space="preserve">руководителю </w:t>
      </w:r>
      <w:r>
        <w:rPr>
          <w:color w:val="000000"/>
          <w:sz w:val="24"/>
          <w:szCs w:val="24"/>
          <w:lang w:val="ru-RU"/>
        </w:rPr>
        <w:t>ТФОМС Чеченской Республики</w:t>
      </w:r>
      <w:r w:rsidRPr="00B60A23">
        <w:rPr>
          <w:color w:val="000000"/>
          <w:sz w:val="24"/>
          <w:szCs w:val="24"/>
          <w:lang w:val="ru-RU"/>
        </w:rPr>
        <w:t>, если увольняется главный бухгалтер, 2-й экземпляр –</w:t>
      </w:r>
      <w:r>
        <w:rPr>
          <w:color w:val="000000"/>
          <w:sz w:val="24"/>
          <w:szCs w:val="24"/>
        </w:rPr>
        <w:t> </w:t>
      </w:r>
      <w:r w:rsidRPr="00B60A23">
        <w:rPr>
          <w:color w:val="000000"/>
          <w:sz w:val="24"/>
          <w:szCs w:val="24"/>
          <w:lang w:val="ru-RU"/>
        </w:rPr>
        <w:t>увольняемому лицу, 3-й экземпляр – уполномоченному лицу, которое принимало дела.</w:t>
      </w:r>
    </w:p>
    <w:p w:rsidR="00CB164D" w:rsidRDefault="00CB164D" w:rsidP="00F7322E">
      <w:pPr>
        <w:jc w:val="both"/>
        <w:rPr>
          <w:color w:val="000000"/>
          <w:sz w:val="24"/>
          <w:szCs w:val="24"/>
          <w:lang w:val="ru-RU"/>
        </w:rPr>
      </w:pPr>
    </w:p>
    <w:p w:rsidR="00CB164D" w:rsidRDefault="00CB164D" w:rsidP="00F7322E">
      <w:pPr>
        <w:jc w:val="both"/>
        <w:rPr>
          <w:color w:val="000000"/>
          <w:sz w:val="24"/>
          <w:szCs w:val="24"/>
          <w:lang w:val="ru-RU"/>
        </w:rPr>
      </w:pPr>
    </w:p>
    <w:p w:rsidR="00384CDA" w:rsidRDefault="00384CDA" w:rsidP="00F556D4">
      <w:pPr>
        <w:numPr>
          <w:ilvl w:val="0"/>
          <w:numId w:val="29"/>
        </w:numPr>
        <w:jc w:val="center"/>
        <w:rPr>
          <w:b/>
          <w:bCs/>
          <w:color w:val="252525"/>
          <w:spacing w:val="-2"/>
          <w:sz w:val="40"/>
          <w:szCs w:val="40"/>
          <w:lang w:val="ru-RU"/>
        </w:rPr>
      </w:pPr>
      <w:r>
        <w:rPr>
          <w:b/>
          <w:bCs/>
          <w:color w:val="252525"/>
          <w:spacing w:val="-2"/>
          <w:sz w:val="40"/>
          <w:szCs w:val="40"/>
          <w:lang w:val="ru-RU"/>
        </w:rPr>
        <w:t>ОМС</w:t>
      </w:r>
    </w:p>
    <w:p w:rsidR="00384CDA" w:rsidRPr="004760CE" w:rsidRDefault="00384CDA" w:rsidP="001D63E6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1.</w:t>
      </w:r>
      <w:r w:rsidRPr="004760CE">
        <w:rPr>
          <w:b/>
          <w:sz w:val="24"/>
          <w:szCs w:val="24"/>
          <w:lang w:val="ru-RU"/>
        </w:rPr>
        <w:t xml:space="preserve">  Порядок расчетов со страховой медицинской организацией (далее -  СМО)  и удержания при этом сумм финансовых санкций    по резу</w:t>
      </w:r>
      <w:r w:rsidR="00F94410">
        <w:rPr>
          <w:b/>
          <w:sz w:val="24"/>
          <w:szCs w:val="24"/>
          <w:lang w:val="ru-RU"/>
        </w:rPr>
        <w:t>льтатам экспертиз.</w:t>
      </w:r>
    </w:p>
    <w:p w:rsidR="00384CDA" w:rsidRPr="0073611A" w:rsidRDefault="002026BD" w:rsidP="0073611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1.1. </w:t>
      </w:r>
      <w:r w:rsidR="00384CDA" w:rsidRPr="004760CE">
        <w:rPr>
          <w:sz w:val="24"/>
          <w:szCs w:val="24"/>
          <w:lang w:val="ru-RU"/>
        </w:rPr>
        <w:t xml:space="preserve">Финансовое обеспечение ОМС осуществляется по договору со СМО в порядке </w:t>
      </w:r>
      <w:r w:rsidR="00384CDA" w:rsidRPr="0073611A">
        <w:rPr>
          <w:sz w:val="24"/>
          <w:szCs w:val="24"/>
          <w:lang w:val="ru-RU"/>
        </w:rPr>
        <w:t xml:space="preserve">авансирования и окончательного расчета. </w:t>
      </w:r>
    </w:p>
    <w:p w:rsidR="0073611A" w:rsidRPr="0073611A" w:rsidRDefault="0073611A" w:rsidP="007361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both"/>
        <w:textAlignment w:val="baseline"/>
        <w:rPr>
          <w:sz w:val="24"/>
          <w:szCs w:val="24"/>
          <w:lang w:val="ru-RU"/>
        </w:rPr>
      </w:pPr>
      <w:r w:rsidRPr="0073611A">
        <w:rPr>
          <w:sz w:val="24"/>
          <w:szCs w:val="24"/>
          <w:lang w:val="ru-RU"/>
        </w:rPr>
        <w:t>Учреждение осуществляет финансовое обеспечение деятельности СМО в сфере ОМС по утвержденным дифференцированным подушевым нормативам. При авансировании  СМО в рамках  утвержденного объема подушевого финансирования бухгалтерией производится следующая проводка:  Дебет 120661560 «Увеличение дебиторской задолженности по расчетам по выданным авансам по пенсиям, пособиям и выплатам по пенсионному, социальному и медицинскому страхованию населения» Кредит 130405261 «Расчеты по платежам из бюджета в органах казначейства по  пенсиям, пособиям и выплатам по пенсионному, социальному и медицинскому страхованию населения».</w:t>
      </w:r>
    </w:p>
    <w:p w:rsidR="00384CDA" w:rsidRPr="004760CE" w:rsidRDefault="00384CDA" w:rsidP="00F7322E">
      <w:pPr>
        <w:jc w:val="both"/>
        <w:rPr>
          <w:sz w:val="24"/>
          <w:szCs w:val="24"/>
          <w:lang w:val="ru-RU"/>
        </w:rPr>
      </w:pPr>
      <w:r w:rsidRPr="004760CE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 </w:t>
      </w:r>
      <w:r w:rsidRPr="004760CE">
        <w:rPr>
          <w:sz w:val="24"/>
          <w:szCs w:val="24"/>
          <w:lang w:val="ru-RU"/>
        </w:rPr>
        <w:t>На суммы финансовых санкций по результатам проводимых экспертиз СМО уменьшает к оплате стоимость объемов медицинских услуг по соответствующим медицинским организациям в справке, ежемесячно представляемой СМО в Фонд.</w:t>
      </w:r>
    </w:p>
    <w:p w:rsidR="00384CDA" w:rsidRPr="009D3695" w:rsidRDefault="00384CDA" w:rsidP="00E646F4">
      <w:pPr>
        <w:jc w:val="both"/>
        <w:rPr>
          <w:strike/>
          <w:color w:val="000000"/>
          <w:sz w:val="24"/>
          <w:szCs w:val="24"/>
          <w:lang w:val="ru-RU"/>
        </w:rPr>
      </w:pPr>
      <w:r w:rsidRPr="004760CE">
        <w:rPr>
          <w:color w:val="000000"/>
          <w:sz w:val="24"/>
          <w:szCs w:val="24"/>
          <w:lang w:val="ru-RU"/>
        </w:rPr>
        <w:t xml:space="preserve">   В соответствии с договором о финансовом обеспечении ОМС СМО ежемесячно, в качестве отчета о расходовании средств подушевого финансирования, представляет Фонду справку о суммах счетов, предъявленных медицинскими организациями, суммах, удержанных из суммы предъявленных счетов (подлежащих восстановлению)  по результатам медико-экономического контроля (МЭК) медико-экономической экспертизы (МЭЭ), экспертизы качества медици</w:t>
      </w:r>
      <w:r w:rsidR="002D7BB4">
        <w:rPr>
          <w:color w:val="000000"/>
          <w:sz w:val="24"/>
          <w:szCs w:val="24"/>
          <w:lang w:val="ru-RU"/>
        </w:rPr>
        <w:t xml:space="preserve">нской помощи ЭКМП) </w:t>
      </w:r>
      <w:r w:rsidRPr="004760CE">
        <w:rPr>
          <w:color w:val="000000"/>
          <w:sz w:val="24"/>
          <w:szCs w:val="24"/>
          <w:lang w:val="ru-RU"/>
        </w:rPr>
        <w:t xml:space="preserve"> и иных решений ТФОМС, и суммах счетов, </w:t>
      </w:r>
      <w:r w:rsidRPr="004760CE">
        <w:rPr>
          <w:color w:val="000000"/>
          <w:sz w:val="24"/>
          <w:szCs w:val="24"/>
          <w:lang w:val="ru-RU"/>
        </w:rPr>
        <w:lastRenderedPageBreak/>
        <w:t>подлежащих оплате. На основании данной справки бухгалтерия Фонда  делает следующие бухгалтерские записи:  Дебет 140120 261  Кредит 130261 730 «Увеличение кредиторской задолженности по расчетам с поставщиками и подрядчиками» на сумму счетов, подлежащих   оплате за расчетный месяц</w:t>
      </w:r>
      <w:r w:rsidR="00FF63FA">
        <w:rPr>
          <w:color w:val="000000"/>
          <w:sz w:val="24"/>
          <w:szCs w:val="24"/>
          <w:lang w:val="ru-RU"/>
        </w:rPr>
        <w:t>,</w:t>
      </w:r>
      <w:r w:rsidRPr="004760CE">
        <w:rPr>
          <w:color w:val="000000"/>
          <w:sz w:val="24"/>
          <w:szCs w:val="24"/>
          <w:lang w:val="ru-RU"/>
        </w:rPr>
        <w:t xml:space="preserve"> одновременно производится зачет аванса выданного Дебет 130261 830 «Уменьшение кредиторской задолженности по расчетам с поставщиками и подрядчиками» Кредит 120661 660 «Уменьшение дебиторской задолженности по расчетам по выданным авансам по пенсиям, пособиям и выплатам по пенсионному, социальному и медицинскому страхованию населения» на сумму счетов, подлежащих   оплате за расчетный мес</w:t>
      </w:r>
      <w:r w:rsidRPr="00FF63FA">
        <w:rPr>
          <w:color w:val="000000"/>
          <w:sz w:val="24"/>
          <w:szCs w:val="24"/>
          <w:lang w:val="ru-RU"/>
        </w:rPr>
        <w:t>яц</w:t>
      </w:r>
      <w:r w:rsidR="00FF63FA">
        <w:rPr>
          <w:color w:val="000000"/>
          <w:sz w:val="24"/>
          <w:szCs w:val="24"/>
          <w:lang w:val="ru-RU"/>
        </w:rPr>
        <w:t>.</w:t>
      </w:r>
    </w:p>
    <w:p w:rsidR="00384CDA" w:rsidRPr="004760CE" w:rsidRDefault="00384CDA" w:rsidP="0075346C">
      <w:pPr>
        <w:spacing w:line="300" w:lineRule="atLeas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1.</w:t>
      </w:r>
      <w:r w:rsidRPr="004760CE">
        <w:rPr>
          <w:sz w:val="24"/>
          <w:szCs w:val="24"/>
          <w:lang w:val="ru-RU"/>
        </w:rPr>
        <w:t xml:space="preserve">2. Территориальный фонд и страховая медицинская организация ежемесячно проводят сверку расчетов, по результатам которой составляют акт сверки расчетов (далее - Акт).  </w:t>
      </w:r>
    </w:p>
    <w:p w:rsidR="00384CDA" w:rsidRDefault="00384CDA" w:rsidP="00F7322E">
      <w:pPr>
        <w:spacing w:line="300" w:lineRule="atLeast"/>
        <w:jc w:val="both"/>
        <w:rPr>
          <w:sz w:val="24"/>
          <w:szCs w:val="24"/>
          <w:lang w:val="ru-RU"/>
        </w:rPr>
      </w:pPr>
      <w:r w:rsidRPr="004760CE">
        <w:rPr>
          <w:sz w:val="24"/>
          <w:szCs w:val="24"/>
          <w:lang w:val="ru-RU"/>
        </w:rPr>
        <w:t>Акт заверяется подписями руководителя и главного бухгалтера территориального фонда, руководителя и главного бухгалтера страховой медицинской организации и печатями территориального фонда и страховой медицинской организации.</w:t>
      </w:r>
    </w:p>
    <w:p w:rsidR="00384CDA" w:rsidRPr="004760CE" w:rsidRDefault="009D3695" w:rsidP="00A17065">
      <w:pPr>
        <w:spacing w:line="300" w:lineRule="atLeast"/>
        <w:jc w:val="both"/>
        <w:rPr>
          <w:sz w:val="24"/>
          <w:szCs w:val="24"/>
          <w:lang w:val="ru-RU"/>
        </w:rPr>
      </w:pPr>
      <w:r w:rsidRPr="004760CE">
        <w:rPr>
          <w:sz w:val="24"/>
          <w:szCs w:val="24"/>
          <w:lang w:val="ru-RU"/>
        </w:rPr>
        <w:t>На основании вышеуказанного акта</w:t>
      </w:r>
      <w:r w:rsidRPr="009D3695">
        <w:rPr>
          <w:color w:val="000000"/>
          <w:sz w:val="24"/>
          <w:szCs w:val="24"/>
          <w:lang w:val="ru-RU"/>
        </w:rPr>
        <w:t xml:space="preserve"> </w:t>
      </w:r>
      <w:r w:rsidRPr="004760CE">
        <w:rPr>
          <w:color w:val="000000"/>
          <w:sz w:val="24"/>
          <w:szCs w:val="24"/>
          <w:lang w:val="ru-RU"/>
        </w:rPr>
        <w:t>на сумму</w:t>
      </w:r>
      <w:r>
        <w:rPr>
          <w:color w:val="000000"/>
          <w:sz w:val="24"/>
          <w:szCs w:val="24"/>
          <w:lang w:val="ru-RU"/>
        </w:rPr>
        <w:t xml:space="preserve"> санкций, перечисляемых СМО в НСЗ ТФОМС в размере 50 % от МЭК, 35% от МЭЭ, 35% от ЭКМП, </w:t>
      </w:r>
      <w:r w:rsidR="00A17065">
        <w:rPr>
          <w:color w:val="000000"/>
          <w:sz w:val="24"/>
          <w:szCs w:val="24"/>
          <w:lang w:val="ru-RU"/>
        </w:rPr>
        <w:t xml:space="preserve">а также </w:t>
      </w:r>
      <w:r w:rsidR="00384CDA" w:rsidRPr="004760CE">
        <w:rPr>
          <w:sz w:val="24"/>
          <w:szCs w:val="24"/>
          <w:lang w:val="ru-RU"/>
        </w:rPr>
        <w:t xml:space="preserve">на сумму средств, направленных в СМО на ведение дела и на сумму пополнения СМО собственных </w:t>
      </w:r>
      <w:r w:rsidR="00791C87" w:rsidRPr="004760CE">
        <w:rPr>
          <w:sz w:val="24"/>
          <w:szCs w:val="24"/>
          <w:lang w:val="ru-RU"/>
        </w:rPr>
        <w:t>средств на</w:t>
      </w:r>
      <w:r w:rsidR="00384CDA" w:rsidRPr="004760CE">
        <w:rPr>
          <w:sz w:val="24"/>
          <w:szCs w:val="24"/>
          <w:lang w:val="ru-RU"/>
        </w:rPr>
        <w:t xml:space="preserve"> 30 % </w:t>
      </w:r>
      <w:r w:rsidR="0075346C">
        <w:rPr>
          <w:sz w:val="24"/>
          <w:szCs w:val="24"/>
          <w:lang w:val="ru-RU"/>
        </w:rPr>
        <w:t xml:space="preserve">(15%+15%) </w:t>
      </w:r>
      <w:r w:rsidR="00384CDA" w:rsidRPr="004760CE">
        <w:rPr>
          <w:sz w:val="24"/>
          <w:szCs w:val="24"/>
          <w:lang w:val="ru-RU"/>
        </w:rPr>
        <w:t xml:space="preserve">от суммы </w:t>
      </w:r>
      <w:r w:rsidR="00791C87" w:rsidRPr="004760CE">
        <w:rPr>
          <w:sz w:val="24"/>
          <w:szCs w:val="24"/>
          <w:lang w:val="ru-RU"/>
        </w:rPr>
        <w:t>санкций по</w:t>
      </w:r>
      <w:r w:rsidR="00384CDA" w:rsidRPr="004760CE">
        <w:rPr>
          <w:sz w:val="24"/>
          <w:szCs w:val="24"/>
          <w:lang w:val="ru-RU"/>
        </w:rPr>
        <w:t xml:space="preserve"> </w:t>
      </w:r>
      <w:r w:rsidR="00791C87" w:rsidRPr="004760CE">
        <w:rPr>
          <w:sz w:val="24"/>
          <w:szCs w:val="24"/>
          <w:lang w:val="ru-RU"/>
        </w:rPr>
        <w:t>результатам проведенных</w:t>
      </w:r>
      <w:r w:rsidR="00384CDA" w:rsidRPr="004760CE">
        <w:rPr>
          <w:sz w:val="24"/>
          <w:szCs w:val="24"/>
          <w:lang w:val="ru-RU"/>
        </w:rPr>
        <w:t xml:space="preserve"> ею медико-экономической экспертизы (МЭЭ) и экспертизы каче</w:t>
      </w:r>
      <w:r w:rsidR="00A17065">
        <w:rPr>
          <w:sz w:val="24"/>
          <w:szCs w:val="24"/>
          <w:lang w:val="ru-RU"/>
        </w:rPr>
        <w:t xml:space="preserve">ства медицинской помощи (ЭКМП) </w:t>
      </w:r>
      <w:r w:rsidR="00A17065">
        <w:rPr>
          <w:color w:val="000000"/>
          <w:sz w:val="24"/>
          <w:szCs w:val="24"/>
          <w:lang w:val="ru-RU"/>
        </w:rPr>
        <w:t>Фонд</w:t>
      </w:r>
      <w:r w:rsidR="00384CDA" w:rsidRPr="004760CE">
        <w:rPr>
          <w:color w:val="000000"/>
          <w:sz w:val="24"/>
          <w:szCs w:val="24"/>
          <w:lang w:val="ru-RU"/>
        </w:rPr>
        <w:t xml:space="preserve"> </w:t>
      </w:r>
      <w:r w:rsidR="00A17065">
        <w:rPr>
          <w:color w:val="000000"/>
          <w:sz w:val="24"/>
          <w:szCs w:val="24"/>
          <w:lang w:val="ru-RU"/>
        </w:rPr>
        <w:t>начисляет расходы и</w:t>
      </w:r>
      <w:r w:rsidR="00384CDA" w:rsidRPr="004760CE">
        <w:rPr>
          <w:color w:val="000000"/>
          <w:sz w:val="24"/>
          <w:szCs w:val="24"/>
          <w:lang w:val="ru-RU"/>
        </w:rPr>
        <w:t xml:space="preserve"> делает следующие бухгалтерские записи: Дебет 140120 261  Кредит 130261 730.</w:t>
      </w:r>
      <w:r w:rsidR="00A17065">
        <w:rPr>
          <w:color w:val="000000"/>
          <w:sz w:val="24"/>
          <w:szCs w:val="24"/>
          <w:lang w:val="ru-RU"/>
        </w:rPr>
        <w:t xml:space="preserve"> Затем </w:t>
      </w:r>
      <w:r w:rsidR="00A17065" w:rsidRPr="004760CE">
        <w:rPr>
          <w:color w:val="000000"/>
          <w:sz w:val="24"/>
          <w:szCs w:val="24"/>
          <w:lang w:val="ru-RU"/>
        </w:rPr>
        <w:t xml:space="preserve">одновременно </w:t>
      </w:r>
      <w:r w:rsidR="00A17065">
        <w:rPr>
          <w:color w:val="000000"/>
          <w:sz w:val="24"/>
          <w:szCs w:val="24"/>
          <w:lang w:val="ru-RU"/>
        </w:rPr>
        <w:t xml:space="preserve">на данную сумму </w:t>
      </w:r>
      <w:r w:rsidR="00A17065" w:rsidRPr="004760CE">
        <w:rPr>
          <w:color w:val="000000"/>
          <w:sz w:val="24"/>
          <w:szCs w:val="24"/>
          <w:lang w:val="ru-RU"/>
        </w:rPr>
        <w:t>производится зачет аванса выданного Дебет 130261 830 «Уменьшение кредиторской задолженности по расчетам с поставщиками и подрядчиками» Кредит 120661 660 «Уменьшение дебиторской задолженности по расчетам по выданным авансам по пенсиям, пособиям и выплатам по пенсионному, социальному и медицинскому страхованию населения»</w:t>
      </w:r>
      <w:r w:rsidR="00A17065">
        <w:rPr>
          <w:color w:val="000000"/>
          <w:sz w:val="24"/>
          <w:szCs w:val="24"/>
          <w:lang w:val="ru-RU"/>
        </w:rPr>
        <w:t>.</w:t>
      </w:r>
    </w:p>
    <w:p w:rsidR="003E1BF6" w:rsidRPr="004760CE" w:rsidRDefault="003E1BF6" w:rsidP="00F7322E">
      <w:pPr>
        <w:jc w:val="both"/>
        <w:rPr>
          <w:sz w:val="24"/>
          <w:szCs w:val="24"/>
          <w:lang w:val="ru-RU"/>
        </w:rPr>
      </w:pPr>
      <w:r w:rsidRPr="003E1BF6">
        <w:rPr>
          <w:sz w:val="24"/>
          <w:szCs w:val="24"/>
          <w:lang w:val="ru-RU"/>
        </w:rPr>
        <w:t xml:space="preserve">На сумму </w:t>
      </w:r>
      <w:r>
        <w:rPr>
          <w:color w:val="000000"/>
          <w:sz w:val="24"/>
          <w:szCs w:val="24"/>
          <w:lang w:val="ru-RU"/>
        </w:rPr>
        <w:t>от штрафов за неоказание, несвоевременное оказание м/п или оказание м/п ненадлежащего качества</w:t>
      </w:r>
      <w:r w:rsidR="00FF63FA" w:rsidRPr="00FF63FA">
        <w:rPr>
          <w:color w:val="000000"/>
          <w:sz w:val="24"/>
          <w:szCs w:val="24"/>
          <w:lang w:val="ru-RU"/>
        </w:rPr>
        <w:t xml:space="preserve"> </w:t>
      </w:r>
      <w:r w:rsidR="00FF63FA">
        <w:rPr>
          <w:color w:val="000000"/>
          <w:sz w:val="24"/>
          <w:szCs w:val="24"/>
          <w:lang w:val="ru-RU"/>
        </w:rPr>
        <w:t>в размере 50 %),</w:t>
      </w:r>
      <w:r>
        <w:rPr>
          <w:color w:val="00000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перечисленных СМО в порядке возврата на л/с 03945090010 фонд уменьшает начисленный расход на оплату медицинской помощи.</w:t>
      </w:r>
    </w:p>
    <w:p w:rsidR="00BE7081" w:rsidRPr="004760CE" w:rsidRDefault="00384CDA" w:rsidP="00BE7081">
      <w:pPr>
        <w:jc w:val="both"/>
        <w:rPr>
          <w:sz w:val="24"/>
          <w:szCs w:val="24"/>
          <w:lang w:val="ru-RU"/>
        </w:rPr>
      </w:pPr>
      <w:r w:rsidRPr="004760CE">
        <w:rPr>
          <w:sz w:val="24"/>
          <w:szCs w:val="24"/>
          <w:lang w:val="ru-RU"/>
        </w:rPr>
        <w:t>На сумму возвращенного СМО остатка целевых средств бухгалтерия восстанавливает кассовый расход по осуществленному о</w:t>
      </w:r>
      <w:r w:rsidR="00BE7081">
        <w:rPr>
          <w:sz w:val="24"/>
          <w:szCs w:val="24"/>
          <w:lang w:val="ru-RU"/>
        </w:rPr>
        <w:t>бъему подушевого финансирования бухгалтерской проводкой</w:t>
      </w:r>
      <w:r w:rsidR="00CB164D">
        <w:rPr>
          <w:sz w:val="24"/>
          <w:szCs w:val="24"/>
          <w:lang w:val="ru-RU"/>
        </w:rPr>
        <w:t xml:space="preserve">   </w:t>
      </w:r>
      <w:r w:rsidR="00BE7081" w:rsidRPr="004760CE">
        <w:rPr>
          <w:sz w:val="24"/>
          <w:szCs w:val="24"/>
          <w:lang w:val="ru-RU"/>
        </w:rPr>
        <w:t>Дебет  130405 261 Кредит  130261 830.</w:t>
      </w:r>
    </w:p>
    <w:p w:rsidR="00CB164D" w:rsidRDefault="00CB164D" w:rsidP="00F7322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</w:t>
      </w:r>
    </w:p>
    <w:p w:rsidR="00F33F7A" w:rsidRDefault="00F33F7A" w:rsidP="00F33F7A">
      <w:pPr>
        <w:pStyle w:val="a6"/>
        <w:ind w:left="405"/>
        <w:rPr>
          <w:sz w:val="24"/>
          <w:szCs w:val="24"/>
        </w:rPr>
      </w:pPr>
    </w:p>
    <w:p w:rsidR="004947B1" w:rsidRDefault="004947B1" w:rsidP="00F33F7A">
      <w:pPr>
        <w:pStyle w:val="a6"/>
        <w:ind w:left="405"/>
        <w:rPr>
          <w:sz w:val="24"/>
          <w:szCs w:val="24"/>
        </w:rPr>
      </w:pPr>
    </w:p>
    <w:p w:rsidR="004947B1" w:rsidRDefault="004947B1" w:rsidP="00F33F7A">
      <w:pPr>
        <w:pStyle w:val="a6"/>
        <w:ind w:left="405"/>
        <w:rPr>
          <w:sz w:val="24"/>
          <w:szCs w:val="24"/>
        </w:rPr>
      </w:pPr>
    </w:p>
    <w:p w:rsidR="004947B1" w:rsidRDefault="004947B1" w:rsidP="00F33F7A">
      <w:pPr>
        <w:pStyle w:val="a6"/>
        <w:ind w:left="405"/>
        <w:rPr>
          <w:sz w:val="24"/>
          <w:szCs w:val="24"/>
        </w:rPr>
      </w:pPr>
    </w:p>
    <w:p w:rsidR="008335C6" w:rsidRDefault="008335C6" w:rsidP="00F33F7A">
      <w:pPr>
        <w:pStyle w:val="a6"/>
        <w:ind w:left="405"/>
        <w:rPr>
          <w:sz w:val="24"/>
          <w:szCs w:val="24"/>
        </w:rPr>
      </w:pPr>
    </w:p>
    <w:p w:rsidR="008335C6" w:rsidRDefault="008335C6" w:rsidP="00F33F7A">
      <w:pPr>
        <w:pStyle w:val="a6"/>
        <w:ind w:left="405"/>
        <w:rPr>
          <w:sz w:val="24"/>
          <w:szCs w:val="24"/>
        </w:rPr>
      </w:pPr>
    </w:p>
    <w:p w:rsidR="004947B1" w:rsidRDefault="004947B1" w:rsidP="00F33F7A">
      <w:pPr>
        <w:pStyle w:val="a6"/>
        <w:ind w:left="405"/>
        <w:rPr>
          <w:sz w:val="24"/>
          <w:szCs w:val="24"/>
        </w:rPr>
      </w:pPr>
    </w:p>
    <w:p w:rsidR="00A859A4" w:rsidRDefault="00A859A4" w:rsidP="00A859A4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2.   Порядок формирования  и использования нормированного страхового запаса (НСЗ)</w:t>
      </w:r>
    </w:p>
    <w:p w:rsidR="00A859A4" w:rsidRDefault="00A859A4" w:rsidP="00A859A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shd w:val="clear" w:color="auto" w:fill="FFFFFF"/>
          <w:lang w:val="ru-RU"/>
        </w:rPr>
        <w:t xml:space="preserve">2.1.В соответствии с </w:t>
      </w:r>
      <w:r>
        <w:rPr>
          <w:sz w:val="24"/>
          <w:szCs w:val="24"/>
          <w:lang w:val="ru-RU"/>
        </w:rPr>
        <w:t>п.6. ст.26 326-ФЗ</w:t>
      </w:r>
      <w:r>
        <w:rPr>
          <w:sz w:val="24"/>
          <w:szCs w:val="24"/>
          <w:shd w:val="clear" w:color="auto" w:fill="FFFFFF"/>
          <w:lang w:val="ru-RU"/>
        </w:rPr>
        <w:t xml:space="preserve"> в составе расходов бюджета территориального фонда формируется нормированный страховой запас. Размер и цели использования средств нормированного страхового запаса территориального фонда устанавливаются законом о бюджете территориального фонда в соответствии с</w:t>
      </w:r>
      <w:r>
        <w:rPr>
          <w:rStyle w:val="apple-converted-space"/>
          <w:sz w:val="24"/>
          <w:szCs w:val="24"/>
          <w:shd w:val="clear" w:color="auto" w:fill="FFFFFF"/>
        </w:rPr>
        <w:t> </w:t>
      </w:r>
      <w:hyperlink r:id="rId19" w:anchor="block_1000" w:history="1">
        <w:r>
          <w:rPr>
            <w:rStyle w:val="a3"/>
            <w:sz w:val="24"/>
            <w:szCs w:val="24"/>
            <w:lang w:val="ru-RU"/>
          </w:rPr>
          <w:t>порядком</w:t>
        </w:r>
      </w:hyperlink>
      <w:r>
        <w:rPr>
          <w:rStyle w:val="apple-converted-space"/>
          <w:sz w:val="24"/>
          <w:szCs w:val="24"/>
          <w:shd w:val="clear" w:color="auto" w:fill="FFFFFF"/>
        </w:rPr>
        <w:t> </w:t>
      </w:r>
      <w:r>
        <w:rPr>
          <w:sz w:val="24"/>
          <w:szCs w:val="24"/>
          <w:shd w:val="clear" w:color="auto" w:fill="FFFFFF"/>
          <w:lang w:val="ru-RU"/>
        </w:rPr>
        <w:t xml:space="preserve">использования средств нормированного страхового запаса территориального фонда, установленным Федеральным фондом. </w:t>
      </w:r>
    </w:p>
    <w:p w:rsidR="00A859A4" w:rsidRDefault="00A859A4" w:rsidP="00A859A4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НСЗ Фонда формируется ежемесячно:</w:t>
      </w:r>
    </w:p>
    <w:p w:rsidR="00A859A4" w:rsidRDefault="00A859A4" w:rsidP="00A859A4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>
        <w:rPr>
          <w:rFonts w:cs="Times New Roman CYR"/>
          <w:sz w:val="24"/>
          <w:szCs w:val="24"/>
          <w:lang w:val="ru-RU"/>
        </w:rPr>
        <w:t xml:space="preserve">за счет субвенции и других доходов в сумме </w:t>
      </w:r>
      <w:r>
        <w:rPr>
          <w:sz w:val="24"/>
          <w:szCs w:val="24"/>
          <w:lang w:val="ru-RU"/>
        </w:rPr>
        <w:t xml:space="preserve">средств, </w:t>
      </w:r>
      <w:r>
        <w:rPr>
          <w:rFonts w:cs="Times New Roman CYR"/>
          <w:sz w:val="24"/>
          <w:szCs w:val="24"/>
          <w:lang w:val="ru-RU"/>
        </w:rPr>
        <w:t>учитываемых при расчете объемов по ПДН финансового обеспечения СМО, планируемых</w:t>
      </w:r>
      <w:r>
        <w:rPr>
          <w:sz w:val="24"/>
          <w:szCs w:val="24"/>
          <w:lang w:val="ru-RU"/>
        </w:rPr>
        <w:t xml:space="preserve"> </w:t>
      </w:r>
      <w:r>
        <w:rPr>
          <w:rFonts w:cs="Times New Roman CYR"/>
          <w:sz w:val="24"/>
          <w:szCs w:val="24"/>
          <w:lang w:val="ru-RU"/>
        </w:rPr>
        <w:t>для расчетов за медицинскую помощь, оказанную застрахованным лицам за пределами территории страхования,</w:t>
      </w:r>
      <w:r>
        <w:rPr>
          <w:sz w:val="24"/>
          <w:szCs w:val="24"/>
          <w:lang w:val="ru-RU"/>
        </w:rPr>
        <w:t xml:space="preserve"> для дополнительного финансового обеспечения Территориальной программы ОМС, в размере не превышающим 1/12 установленного на эти цели объема средств;  </w:t>
      </w:r>
    </w:p>
    <w:p w:rsidR="00A859A4" w:rsidRDefault="00A859A4" w:rsidP="00A859A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за счет поступления целевых средств для софинансирования расходов медицинских организаций на оплату труда врачей и среднего медицинского персонала;</w:t>
      </w:r>
    </w:p>
    <w:p w:rsidR="00A859A4" w:rsidRDefault="00A859A4" w:rsidP="00A859A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за счет полученных от страховой медицинской организации и медицинских организаций сумм санкций по результатам экспертиз (реэкспертиз), на финансовое обеспечение мероприятий по организации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оборудования, в соответствии  со ст. 26 </w:t>
      </w:r>
      <w:r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>326-ФЗ.</w:t>
      </w:r>
    </w:p>
    <w:p w:rsidR="00A859A4" w:rsidRDefault="00A859A4" w:rsidP="00A859A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Раздельный учет формирования НСЗ и произведенных расходов за счет средств НСЗ обеспечивается посредством ведения аналитических таблиц с ежемесячным отражением показателей нарастающим итогом. </w:t>
      </w:r>
    </w:p>
    <w:p w:rsidR="00A859A4" w:rsidRDefault="00A859A4" w:rsidP="00A859A4">
      <w:pPr>
        <w:ind w:left="45"/>
        <w:jc w:val="both"/>
        <w:rPr>
          <w:sz w:val="24"/>
          <w:szCs w:val="24"/>
          <w:shd w:val="clear" w:color="auto" w:fill="FFFFFF"/>
          <w:lang w:val="ru-RU"/>
        </w:rPr>
      </w:pPr>
      <w:r>
        <w:rPr>
          <w:sz w:val="24"/>
          <w:szCs w:val="24"/>
          <w:shd w:val="clear" w:color="auto" w:fill="FFFFFF"/>
          <w:lang w:val="ru-RU"/>
        </w:rPr>
        <w:t xml:space="preserve">Расходом средств НСЗ признается произведенный целевой кассовый расход в соответствии с целями формирования, отраженный в форме отчета 0503117 по соответствующему коду расходов бюджетной классификации, при этом расходы, произведенные по оплате счетов медицинских организаций Чеченской Республики за медицинскую помощь, оказанную лицам, застрахованным на других территориях РФ, и возмещенные территориальными фондами ОМС других субъектов, признаются восстановлением произведенного расхода из НСЗ, соответственно суммы возмещения не увеличивают формируемый размер НСЗ в части </w:t>
      </w:r>
      <w:r>
        <w:rPr>
          <w:rFonts w:cs="Times New Roman CYR"/>
          <w:sz w:val="24"/>
          <w:szCs w:val="24"/>
          <w:lang w:val="ru-RU"/>
        </w:rPr>
        <w:t>планируемых</w:t>
      </w:r>
      <w:r>
        <w:rPr>
          <w:sz w:val="24"/>
          <w:szCs w:val="24"/>
          <w:lang w:val="ru-RU"/>
        </w:rPr>
        <w:t xml:space="preserve"> </w:t>
      </w:r>
      <w:r>
        <w:rPr>
          <w:rFonts w:cs="Times New Roman CYR"/>
          <w:sz w:val="24"/>
          <w:szCs w:val="24"/>
          <w:lang w:val="ru-RU"/>
        </w:rPr>
        <w:t>для расчетов за медицинскую помощь, оказанную застрахованным лицам за пределами территории страхования.</w:t>
      </w:r>
    </w:p>
    <w:p w:rsidR="00A859A4" w:rsidRDefault="00A859A4" w:rsidP="00A859A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Расход средств НСЗ за год не должен превышать установленную законом о бюджете величину НСЗ.</w:t>
      </w:r>
    </w:p>
    <w:p w:rsidR="00384CDA" w:rsidRPr="008335C6" w:rsidRDefault="00384CDA" w:rsidP="00F7322E">
      <w:pPr>
        <w:jc w:val="both"/>
        <w:rPr>
          <w:sz w:val="24"/>
          <w:szCs w:val="24"/>
          <w:lang w:val="ru-RU"/>
        </w:rPr>
      </w:pPr>
      <w:bookmarkStart w:id="0" w:name="_GoBack"/>
      <w:bookmarkEnd w:id="0"/>
    </w:p>
    <w:p w:rsidR="008D2E86" w:rsidRDefault="008D2E86" w:rsidP="00F7322E">
      <w:pPr>
        <w:jc w:val="both"/>
        <w:rPr>
          <w:sz w:val="24"/>
          <w:szCs w:val="24"/>
          <w:lang w:val="ru-RU"/>
        </w:rPr>
      </w:pPr>
    </w:p>
    <w:p w:rsidR="004947B1" w:rsidRDefault="004947B1" w:rsidP="00F7322E">
      <w:pPr>
        <w:jc w:val="both"/>
        <w:rPr>
          <w:sz w:val="24"/>
          <w:szCs w:val="24"/>
          <w:lang w:val="ru-RU"/>
        </w:rPr>
      </w:pPr>
    </w:p>
    <w:p w:rsidR="004947B1" w:rsidRDefault="004947B1" w:rsidP="00F7322E">
      <w:pPr>
        <w:jc w:val="both"/>
        <w:rPr>
          <w:sz w:val="24"/>
          <w:szCs w:val="24"/>
          <w:lang w:val="ru-RU"/>
        </w:rPr>
      </w:pPr>
    </w:p>
    <w:p w:rsidR="004947B1" w:rsidRDefault="004947B1" w:rsidP="00F7322E">
      <w:pPr>
        <w:jc w:val="both"/>
        <w:rPr>
          <w:sz w:val="24"/>
          <w:szCs w:val="24"/>
          <w:lang w:val="ru-RU"/>
        </w:rPr>
      </w:pPr>
    </w:p>
    <w:p w:rsidR="004947B1" w:rsidRPr="004760CE" w:rsidRDefault="004947B1" w:rsidP="00F7322E">
      <w:pPr>
        <w:jc w:val="both"/>
        <w:rPr>
          <w:sz w:val="24"/>
          <w:szCs w:val="24"/>
          <w:lang w:val="ru-RU"/>
        </w:rPr>
      </w:pPr>
    </w:p>
    <w:p w:rsidR="00384CDA" w:rsidRDefault="00384CDA" w:rsidP="00F556D4">
      <w:pPr>
        <w:pStyle w:val="pcenter"/>
        <w:numPr>
          <w:ilvl w:val="2"/>
          <w:numId w:val="26"/>
        </w:numPr>
        <w:spacing w:before="0" w:beforeAutospacing="0" w:after="180" w:afterAutospacing="0" w:line="330" w:lineRule="atLeast"/>
        <w:jc w:val="both"/>
        <w:textAlignment w:val="baseline"/>
      </w:pPr>
      <w:r w:rsidRPr="00AE47AF">
        <w:rPr>
          <w:b/>
        </w:rPr>
        <w:t>Межтерриториальные расчеты</w:t>
      </w:r>
      <w:r w:rsidRPr="00AE47AF">
        <w:rPr>
          <w:color w:val="008000"/>
        </w:rPr>
        <w:t xml:space="preserve"> </w:t>
      </w:r>
      <w:r>
        <w:t xml:space="preserve">(далее – МТР). </w:t>
      </w:r>
    </w:p>
    <w:p w:rsidR="00345EA3" w:rsidRPr="00345EA3" w:rsidRDefault="00345EA3" w:rsidP="00345EA3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3.1.</w:t>
      </w:r>
      <w:r w:rsidRPr="00345EA3">
        <w:rPr>
          <w:sz w:val="24"/>
          <w:szCs w:val="24"/>
          <w:lang w:val="ru-RU"/>
        </w:rPr>
        <w:t xml:space="preserve">   </w:t>
      </w:r>
      <w:r w:rsidRPr="00345EA3">
        <w:rPr>
          <w:b/>
          <w:sz w:val="24"/>
          <w:szCs w:val="24"/>
          <w:lang w:val="ru-RU"/>
        </w:rPr>
        <w:t xml:space="preserve"> Межтерриториальные расчеты</w:t>
      </w:r>
      <w:r w:rsidRPr="00345EA3">
        <w:rPr>
          <w:color w:val="008000"/>
          <w:sz w:val="24"/>
          <w:szCs w:val="24"/>
          <w:lang w:val="ru-RU"/>
        </w:rPr>
        <w:t xml:space="preserve"> </w:t>
      </w:r>
      <w:r w:rsidRPr="00345EA3">
        <w:rPr>
          <w:sz w:val="24"/>
          <w:szCs w:val="24"/>
          <w:lang w:val="ru-RU"/>
        </w:rPr>
        <w:t>( далее – МТР) осуществляются в порядке, установленном  Правилами обязательного медицинского страхования, утвержденными приказом Министерства здравоохранения и социального развития российской Федерации от 28 февр</w:t>
      </w:r>
      <w:r>
        <w:rPr>
          <w:sz w:val="24"/>
          <w:szCs w:val="24"/>
          <w:lang w:val="ru-RU"/>
        </w:rPr>
        <w:t>аля 2011 №158н.</w:t>
      </w:r>
      <w:r w:rsidRPr="00345EA3">
        <w:rPr>
          <w:sz w:val="24"/>
          <w:szCs w:val="24"/>
          <w:lang w:val="ru-RU"/>
        </w:rPr>
        <w:t xml:space="preserve">                 </w:t>
      </w:r>
    </w:p>
    <w:p w:rsidR="00345EA3" w:rsidRPr="00345EA3" w:rsidRDefault="00345EA3" w:rsidP="00345EA3">
      <w:pPr>
        <w:ind w:left="720"/>
        <w:rPr>
          <w:color w:val="008000"/>
          <w:sz w:val="24"/>
          <w:szCs w:val="24"/>
          <w:lang w:val="ru-RU"/>
        </w:rPr>
      </w:pPr>
    </w:p>
    <w:p w:rsidR="00345EA3" w:rsidRPr="00345EA3" w:rsidRDefault="00345EA3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both"/>
        <w:textAlignment w:val="baseline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3.2.</w:t>
      </w:r>
      <w:r w:rsidRPr="00345EA3">
        <w:rPr>
          <w:sz w:val="24"/>
          <w:szCs w:val="24"/>
          <w:lang w:val="ru-RU"/>
        </w:rPr>
        <w:t xml:space="preserve">   Письмами Минфина России  от 24.06.2014г №02-05-10/30227 и от 02.07.2014г №02-02-10/32121 межтерриториальные расчеты (далее- МТР)  отражаются как межбюджетные трансферты, передаваемые бюджетом одного ТФОМС бюджету другого ТФОМС.  В соответствии с приказом Минфина России от 15.12.2010 №173н «Об утверждении форм первичных учетных документов и регистров бухгалтерского учета» при оформлении операций по предоставлению межбюджетных трансфертов применяется Уведомление по расчетам между бюджетами (ф.0504817) (далее-Уведомление), которое служит основанием для отражения в бюджетном учете расчетов между бюджетами </w:t>
      </w:r>
      <w:r>
        <w:rPr>
          <w:sz w:val="24"/>
          <w:szCs w:val="24"/>
          <w:lang w:val="ru-RU"/>
        </w:rPr>
        <w:t>бюджетной системы РФ по предост</w:t>
      </w:r>
      <w:r w:rsidRPr="00345EA3">
        <w:rPr>
          <w:sz w:val="24"/>
          <w:szCs w:val="24"/>
          <w:lang w:val="ru-RU"/>
        </w:rPr>
        <w:t>авляемым межбюджетным трансфертам.</w:t>
      </w:r>
    </w:p>
    <w:p w:rsidR="00345EA3" w:rsidRPr="00345EA3" w:rsidRDefault="00464B7B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both"/>
        <w:textAlignment w:val="baseline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</w:t>
      </w:r>
      <w:r w:rsidR="00345EA3" w:rsidRPr="00345EA3">
        <w:rPr>
          <w:sz w:val="24"/>
          <w:szCs w:val="24"/>
          <w:lang w:val="ru-RU"/>
        </w:rPr>
        <w:t xml:space="preserve">     Основанием для оформления Уведомления территориальным фондом ОМС, направляющим межбюджетный трансферт (ТФОМС по месту страхования), является принятый от ТФОМС по месту оказания медицинской помощи  счет (реестр счетов) с учетом результатов проведенного медико-экономического контроля. Уведомление оформляется на дату оплаты счета. Так как объем операций по МТР значительный, Уведомление формируется 1 раз в месяц-на дату последней оплаты счета (реестра счетов) в текущем месяце. Уведомление формируется отделом МТР  в двух экземплярах: один представляется в бухгалтерию для начисления расходов, второй направляется  в ТФОМС по месту оказания медицинской помощи для начисления их доходов. </w:t>
      </w:r>
    </w:p>
    <w:p w:rsidR="00345EA3" w:rsidRPr="00345EA3" w:rsidRDefault="00345EA3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В целях качественной выверки взаимных расчетов между бюджетами ТФОМС по переданным и полученным межбюджетным трансфертам ТФОМС по месту оказания медицинской помощи направляет справку по консолидируемым расчетам (ф.0503125) по кодам счетов: 1401 10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151, 1205 51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560 (660)- электронно ежемесячно в срок до 5-го числа  месяца, следующего за отчетным; 1205 000-ежегодно до 20 января года, следующего за отчетным.</w:t>
      </w:r>
    </w:p>
    <w:p w:rsidR="00345EA3" w:rsidRPr="00464B7B" w:rsidRDefault="00345EA3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 С целью ускорения проведения межтерриториальных взаиморасчетов Уведомления и Справки по консолидируемым расчетам направляют а посредством использования </w:t>
      </w:r>
      <w:r w:rsidRPr="00464B7B">
        <w:rPr>
          <w:sz w:val="24"/>
          <w:szCs w:val="24"/>
          <w:lang w:val="ru-RU"/>
        </w:rPr>
        <w:t>электронной связи.</w:t>
      </w:r>
    </w:p>
    <w:p w:rsidR="00345EA3" w:rsidRPr="00345EA3" w:rsidRDefault="00345EA3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В целях консолидации межбюджетных трансфертов  по рекомендации в последние три рабочих дня  денежные средства не перечисляют. </w:t>
      </w:r>
    </w:p>
    <w:p w:rsidR="00345EA3" w:rsidRPr="00345EA3" w:rsidRDefault="00345EA3" w:rsidP="00464B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Межтерриториальные расчеты осуществляются в бухгалтерском учете по кассовому методу. </w:t>
      </w: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lastRenderedPageBreak/>
        <w:t>Бухгалтерия Фонда по поступлениям средств в оплату выставленных в адрес ТФОМС субъектов по месту страхования в рамках МТР  дает следующие проводки:</w:t>
      </w: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Дебет  1210 02 151 Кредит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205 51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 xml:space="preserve">660 - Межбюджетные трансферты передаваемые бюджетам ТФОМС. Оплата по счету  за медицинскую помощь, оказываемую в рамках территориальной  программы гражданам из средств НСЗ. </w:t>
      </w: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Дебет 205 51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560 Кредит 401 10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151- Начисление доходов  по МТР согласно полученным уведомлениям от ТФОМС по месту страхования.</w:t>
      </w: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Бухгалтерия Фонда  при оплате  полученных счетов  от  ТФОМС субъектов РФ по месту оказания медицинской помощи  в рамках МТР  дает следующие проводки:</w:t>
      </w:r>
    </w:p>
    <w:p w:rsidR="00345EA3" w:rsidRPr="00345EA3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Дебет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302 51 830  Кредит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304 05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251- Перечисления другим бюджетам бюджетной системы РФ. Оплата медицинских услуг по счету согласно ст. 34 Федерального закона № 326-ФЗ от 29.11.2010 г.</w:t>
      </w:r>
    </w:p>
    <w:p w:rsidR="00345EA3" w:rsidRPr="00464B7B" w:rsidRDefault="00345EA3" w:rsidP="00464B7B">
      <w:pPr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 Дебет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401 20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251 Кредит 302 51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 xml:space="preserve">730- Начисление расходов по перечисленным суммам  по МТР  согласно представленным в бухгалтерию  </w:t>
      </w:r>
      <w:r w:rsidRPr="00464B7B">
        <w:rPr>
          <w:sz w:val="24"/>
          <w:szCs w:val="24"/>
          <w:lang w:val="ru-RU"/>
        </w:rPr>
        <w:t>отделом МТР уведомлениям.</w:t>
      </w:r>
    </w:p>
    <w:p w:rsidR="00345EA3" w:rsidRDefault="00345EA3" w:rsidP="00464B7B">
      <w:pPr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Аналитический учет дебиторской  и кредиторской задолженности по межтерриториальным расчетам  осуществляется отделом МТР , проводящем медико-экономический контроль полученных счетов.</w:t>
      </w:r>
    </w:p>
    <w:p w:rsidR="00903D56" w:rsidRDefault="00903D56" w:rsidP="00464B7B">
      <w:pPr>
        <w:rPr>
          <w:sz w:val="24"/>
          <w:szCs w:val="24"/>
          <w:lang w:val="ru-RU"/>
        </w:rPr>
      </w:pPr>
    </w:p>
    <w:p w:rsidR="004E49D0" w:rsidRDefault="004E49D0" w:rsidP="00464B7B">
      <w:pPr>
        <w:rPr>
          <w:sz w:val="24"/>
          <w:szCs w:val="24"/>
          <w:lang w:val="ru-RU"/>
        </w:rPr>
      </w:pPr>
    </w:p>
    <w:p w:rsidR="00384CDA" w:rsidRPr="0069633A" w:rsidRDefault="0069633A" w:rsidP="0069633A">
      <w:pPr>
        <w:jc w:val="both"/>
        <w:rPr>
          <w:b/>
          <w:sz w:val="24"/>
          <w:szCs w:val="24"/>
          <w:u w:val="single"/>
          <w:lang w:val="ru-RU"/>
        </w:rPr>
      </w:pPr>
      <w:r w:rsidRPr="0069633A">
        <w:rPr>
          <w:b/>
          <w:sz w:val="24"/>
          <w:szCs w:val="24"/>
          <w:u w:val="single"/>
          <w:lang w:val="ru-RU"/>
        </w:rPr>
        <w:t xml:space="preserve">4. </w:t>
      </w:r>
      <w:r w:rsidR="00384CDA" w:rsidRPr="0069633A">
        <w:rPr>
          <w:b/>
          <w:sz w:val="24"/>
          <w:szCs w:val="24"/>
          <w:u w:val="single"/>
          <w:lang w:val="ru-RU"/>
        </w:rPr>
        <w:t>Расчеты с медицинскими организациями (далее - МО) за медицинские услуги, оказанные ими лицам, застрахованным на территориях других субъектов Российской Федерации</w:t>
      </w:r>
    </w:p>
    <w:p w:rsidR="00384CDA" w:rsidRPr="00345EA3" w:rsidRDefault="002573AB" w:rsidP="00F7322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 xml:space="preserve">Оплата счетов медицинских </w:t>
      </w:r>
      <w:r w:rsidRPr="00352799">
        <w:rPr>
          <w:sz w:val="24"/>
          <w:szCs w:val="24"/>
          <w:lang w:val="ru-RU"/>
        </w:rPr>
        <w:t>организаций</w:t>
      </w:r>
      <w:r w:rsidR="00352799" w:rsidRPr="00352799">
        <w:rPr>
          <w:sz w:val="24"/>
          <w:szCs w:val="24"/>
          <w:lang w:val="ru-RU"/>
        </w:rPr>
        <w:t xml:space="preserve"> за медицинские услуги, оказанные ими лицам, застрахованным на территориях других субъектов Российской Федерации</w:t>
      </w:r>
      <w:r w:rsidR="00352799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="00384CDA" w:rsidRPr="00345EA3">
        <w:rPr>
          <w:sz w:val="24"/>
          <w:szCs w:val="24"/>
          <w:lang w:val="ru-RU"/>
        </w:rPr>
        <w:t xml:space="preserve">производится на основании </w:t>
      </w:r>
      <w:r>
        <w:rPr>
          <w:sz w:val="24"/>
          <w:szCs w:val="24"/>
          <w:lang w:val="ru-RU"/>
        </w:rPr>
        <w:t>утвержденного директором реестра счетов, представляемого</w:t>
      </w:r>
      <w:r w:rsidR="00384CDA" w:rsidRPr="00345EA3">
        <w:rPr>
          <w:sz w:val="24"/>
          <w:szCs w:val="24"/>
          <w:lang w:val="ru-RU"/>
        </w:rPr>
        <w:t xml:space="preserve"> в бухгалтерию отделом МТР.</w:t>
      </w:r>
    </w:p>
    <w:p w:rsidR="00384CDA" w:rsidRPr="00345EA3" w:rsidRDefault="00384CDA" w:rsidP="00F7322E">
      <w:pPr>
        <w:ind w:firstLine="709"/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Бухгалтерия Фонда,  производя  расчеты по данным счетам, дает следующие проводки:</w:t>
      </w:r>
    </w:p>
    <w:p w:rsidR="00384CDA" w:rsidRPr="00345EA3" w:rsidRDefault="00384CDA" w:rsidP="00F7322E">
      <w:pPr>
        <w:ind w:firstLine="709"/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 Дебет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401 20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261 Кредит 302 61</w:t>
      </w:r>
      <w:r w:rsidR="0069633A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730</w:t>
      </w:r>
      <w:r w:rsidR="0069633A">
        <w:rPr>
          <w:sz w:val="24"/>
          <w:szCs w:val="24"/>
          <w:lang w:val="ru-RU"/>
        </w:rPr>
        <w:t xml:space="preserve"> </w:t>
      </w:r>
      <w:r w:rsidRPr="00345EA3">
        <w:rPr>
          <w:sz w:val="24"/>
          <w:szCs w:val="24"/>
          <w:lang w:val="ru-RU"/>
        </w:rPr>
        <w:t xml:space="preserve">- Начисление расходов по полученным счетам от МУ за лечение граждан, застрахованных в других субъектах РФ. </w:t>
      </w:r>
    </w:p>
    <w:p w:rsidR="00384CDA" w:rsidRPr="00345EA3" w:rsidRDefault="00384CDA" w:rsidP="00F7322E">
      <w:pPr>
        <w:ind w:firstLine="709"/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>Дебет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302 61  830  Кредит 1</w:t>
      </w:r>
      <w:r w:rsidRPr="00345EA3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304 05</w:t>
      </w:r>
      <w:r w:rsidR="0069633A">
        <w:rPr>
          <w:sz w:val="24"/>
          <w:szCs w:val="24"/>
        </w:rPr>
        <w:t> </w:t>
      </w:r>
      <w:r w:rsidRPr="00345EA3">
        <w:rPr>
          <w:sz w:val="24"/>
          <w:szCs w:val="24"/>
          <w:lang w:val="ru-RU"/>
        </w:rPr>
        <w:t>261</w:t>
      </w:r>
      <w:r w:rsidR="0069633A">
        <w:rPr>
          <w:sz w:val="24"/>
          <w:szCs w:val="24"/>
          <w:lang w:val="ru-RU"/>
        </w:rPr>
        <w:t xml:space="preserve"> </w:t>
      </w:r>
      <w:r w:rsidRPr="00345EA3">
        <w:rPr>
          <w:sz w:val="24"/>
          <w:szCs w:val="24"/>
          <w:lang w:val="ru-RU"/>
        </w:rPr>
        <w:t>- Оплата  медицинских услуг по счету.</w:t>
      </w:r>
    </w:p>
    <w:p w:rsidR="00384CDA" w:rsidRDefault="00384CDA" w:rsidP="008D2E86">
      <w:pPr>
        <w:ind w:firstLine="709"/>
        <w:jc w:val="both"/>
        <w:rPr>
          <w:sz w:val="24"/>
          <w:szCs w:val="24"/>
          <w:lang w:val="ru-RU"/>
        </w:rPr>
      </w:pPr>
      <w:r w:rsidRPr="00345EA3">
        <w:rPr>
          <w:sz w:val="24"/>
          <w:szCs w:val="24"/>
          <w:lang w:val="ru-RU"/>
        </w:rPr>
        <w:t xml:space="preserve">По результатам финансовых санкций после проведения экспертизы качества медицинской помощи ТФОМС по месту страхования лиц, получивших медицинские услуги </w:t>
      </w:r>
      <w:r w:rsidRPr="00345EA3">
        <w:rPr>
          <w:sz w:val="24"/>
          <w:szCs w:val="24"/>
          <w:lang w:val="ru-RU"/>
        </w:rPr>
        <w:lastRenderedPageBreak/>
        <w:t xml:space="preserve">в медицинских организациях Чеченской Республики, отдел МТР представляет в бухгалтерию служебную записку для удержания суммы санкции  при расчетах с соответствующей медицинской организацией и осуществления корректировки в учете начисленных доходов. Аналитический учет по оплате счетов медицинских организаций ведется в разрезе каждой организации на карточках учета средств и расчетов (ф. 0504051). </w:t>
      </w:r>
    </w:p>
    <w:p w:rsidR="00903D56" w:rsidRDefault="00903D56" w:rsidP="008D2E86">
      <w:pPr>
        <w:ind w:firstLine="709"/>
        <w:jc w:val="both"/>
        <w:rPr>
          <w:sz w:val="24"/>
          <w:szCs w:val="24"/>
          <w:lang w:val="ru-RU"/>
        </w:rPr>
      </w:pPr>
    </w:p>
    <w:p w:rsidR="00903D56" w:rsidRDefault="00903D56" w:rsidP="008D2E86">
      <w:pPr>
        <w:ind w:firstLine="709"/>
        <w:jc w:val="both"/>
        <w:rPr>
          <w:sz w:val="24"/>
          <w:szCs w:val="24"/>
          <w:lang w:val="ru-RU"/>
        </w:rPr>
      </w:pPr>
    </w:p>
    <w:p w:rsidR="00903D56" w:rsidRPr="00345EA3" w:rsidRDefault="00903D56" w:rsidP="008D2E86">
      <w:pPr>
        <w:ind w:firstLine="709"/>
        <w:jc w:val="both"/>
        <w:rPr>
          <w:color w:val="000000"/>
          <w:sz w:val="24"/>
          <w:szCs w:val="24"/>
          <w:lang w:val="ru-RU"/>
        </w:rPr>
      </w:pPr>
    </w:p>
    <w:p w:rsidR="00384CDA" w:rsidRPr="00345EA3" w:rsidRDefault="00384CDA" w:rsidP="00F7322E">
      <w:pPr>
        <w:jc w:val="both"/>
        <w:rPr>
          <w:color w:val="000000"/>
          <w:sz w:val="24"/>
          <w:szCs w:val="24"/>
          <w:lang w:val="ru-RU"/>
        </w:rPr>
      </w:pPr>
      <w:r w:rsidRPr="00345EA3">
        <w:rPr>
          <w:color w:val="000000"/>
          <w:sz w:val="24"/>
          <w:szCs w:val="24"/>
          <w:lang w:val="ru-RU"/>
        </w:rPr>
        <w:t>Заместитель директора -</w:t>
      </w:r>
      <w:r w:rsidR="00522273">
        <w:rPr>
          <w:color w:val="000000"/>
          <w:sz w:val="24"/>
          <w:szCs w:val="24"/>
          <w:lang w:val="ru-RU"/>
        </w:rPr>
        <w:t xml:space="preserve"> </w:t>
      </w:r>
      <w:r w:rsidRPr="00345EA3">
        <w:rPr>
          <w:color w:val="000000"/>
          <w:sz w:val="24"/>
          <w:szCs w:val="24"/>
          <w:lang w:val="ru-RU"/>
        </w:rPr>
        <w:t>главный бухгалтер</w:t>
      </w:r>
      <w:r w:rsidRPr="00345EA3">
        <w:rPr>
          <w:color w:val="000000"/>
          <w:sz w:val="24"/>
          <w:szCs w:val="24"/>
        </w:rPr>
        <w:t> </w:t>
      </w:r>
      <w:r w:rsidRPr="00345EA3">
        <w:rPr>
          <w:color w:val="000000"/>
          <w:sz w:val="24"/>
          <w:szCs w:val="24"/>
          <w:lang w:val="ru-RU"/>
        </w:rPr>
        <w:t xml:space="preserve">___________ </w:t>
      </w:r>
      <w:r w:rsidRPr="00345EA3">
        <w:rPr>
          <w:color w:val="000000"/>
          <w:sz w:val="24"/>
          <w:szCs w:val="24"/>
        </w:rPr>
        <w:t> </w:t>
      </w:r>
      <w:r w:rsidRPr="00345EA3">
        <w:rPr>
          <w:color w:val="000000"/>
          <w:sz w:val="24"/>
          <w:szCs w:val="24"/>
          <w:lang w:val="ru-RU"/>
        </w:rPr>
        <w:t>Дадаева З.Х.</w:t>
      </w:r>
    </w:p>
    <w:p w:rsidR="00384CDA" w:rsidRPr="00345EA3" w:rsidRDefault="00384CDA" w:rsidP="00F7322E">
      <w:pPr>
        <w:jc w:val="both"/>
        <w:rPr>
          <w:color w:val="000000"/>
          <w:sz w:val="24"/>
          <w:szCs w:val="24"/>
          <w:lang w:val="ru-RU"/>
        </w:rPr>
      </w:pPr>
    </w:p>
    <w:sectPr w:rsidR="00384CDA" w:rsidRPr="00345EA3" w:rsidSect="00645D4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/>
      <w:pgMar w:top="1440" w:right="1134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228" w:rsidRDefault="00FB0228" w:rsidP="00CE0F17">
      <w:pPr>
        <w:spacing w:before="0" w:after="0"/>
      </w:pPr>
      <w:r>
        <w:separator/>
      </w:r>
    </w:p>
  </w:endnote>
  <w:endnote w:type="continuationSeparator" w:id="0">
    <w:p w:rsidR="00FB0228" w:rsidRDefault="00FB0228" w:rsidP="00CE0F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859A4" w:rsidRPr="00A859A4">
      <w:rPr>
        <w:noProof/>
        <w:lang w:val="ru-RU"/>
      </w:rPr>
      <w:t>23</w:t>
    </w:r>
    <w:r>
      <w:fldChar w:fldCharType="end"/>
    </w:r>
  </w:p>
  <w:p w:rsidR="00E857A8" w:rsidRDefault="00E857A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228" w:rsidRDefault="00FB0228" w:rsidP="00CE0F17">
      <w:pPr>
        <w:spacing w:before="0" w:after="0"/>
      </w:pPr>
      <w:r>
        <w:separator/>
      </w:r>
    </w:p>
  </w:footnote>
  <w:footnote w:type="continuationSeparator" w:id="0">
    <w:p w:rsidR="00FB0228" w:rsidRDefault="00FB0228" w:rsidP="00CE0F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7A8" w:rsidRDefault="00E857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4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328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E5D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829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0235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0E5EC2"/>
    <w:multiLevelType w:val="hybridMultilevel"/>
    <w:tmpl w:val="9FA4C828"/>
    <w:lvl w:ilvl="0" w:tplc="CB9249B8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0358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3178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2D4EB6"/>
    <w:multiLevelType w:val="multilevel"/>
    <w:tmpl w:val="DA1889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9" w15:restartNumberingAfterBreak="0">
    <w:nsid w:val="22B664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970B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1A3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658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0F3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C562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C31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112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4E26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B36F8B"/>
    <w:multiLevelType w:val="multilevel"/>
    <w:tmpl w:val="F676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4D1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5604D"/>
    <w:multiLevelType w:val="hybridMultilevel"/>
    <w:tmpl w:val="8C4CDA3E"/>
    <w:lvl w:ilvl="0" w:tplc="25E07354">
      <w:start w:val="1"/>
      <w:numFmt w:val="decimal"/>
      <w:lvlText w:val="%1)"/>
      <w:lvlJc w:val="left"/>
      <w:pPr>
        <w:ind w:left="405" w:hanging="360"/>
      </w:pPr>
      <w:rPr>
        <w:rFonts w:ascii="PT Sans" w:hAnsi="PT Sans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5154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0712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EE3FD1"/>
    <w:multiLevelType w:val="multilevel"/>
    <w:tmpl w:val="8AD0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tabs>
          <w:tab w:val="num" w:pos="2280"/>
        </w:tabs>
        <w:ind w:left="2280" w:hanging="480"/>
      </w:pPr>
      <w:rPr>
        <w:rFonts w:cs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3D2AA7"/>
    <w:multiLevelType w:val="multilevel"/>
    <w:tmpl w:val="2282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AC2E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2A08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FE1E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A93D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412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8A1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DF2F9A"/>
    <w:multiLevelType w:val="multilevel"/>
    <w:tmpl w:val="BDF6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25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C52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6"/>
  </w:num>
  <w:num w:numId="3">
    <w:abstractNumId w:val="2"/>
  </w:num>
  <w:num w:numId="4">
    <w:abstractNumId w:val="15"/>
  </w:num>
  <w:num w:numId="5">
    <w:abstractNumId w:val="16"/>
  </w:num>
  <w:num w:numId="6">
    <w:abstractNumId w:val="14"/>
  </w:num>
  <w:num w:numId="7">
    <w:abstractNumId w:val="13"/>
  </w:num>
  <w:num w:numId="8">
    <w:abstractNumId w:val="11"/>
  </w:num>
  <w:num w:numId="9">
    <w:abstractNumId w:val="9"/>
  </w:num>
  <w:num w:numId="10">
    <w:abstractNumId w:val="22"/>
  </w:num>
  <w:num w:numId="11">
    <w:abstractNumId w:val="10"/>
  </w:num>
  <w:num w:numId="12">
    <w:abstractNumId w:val="29"/>
  </w:num>
  <w:num w:numId="13">
    <w:abstractNumId w:val="21"/>
  </w:num>
  <w:num w:numId="14">
    <w:abstractNumId w:val="27"/>
  </w:num>
  <w:num w:numId="15">
    <w:abstractNumId w:val="19"/>
  </w:num>
  <w:num w:numId="16">
    <w:abstractNumId w:val="7"/>
  </w:num>
  <w:num w:numId="17">
    <w:abstractNumId w:val="12"/>
  </w:num>
  <w:num w:numId="18">
    <w:abstractNumId w:val="3"/>
  </w:num>
  <w:num w:numId="19">
    <w:abstractNumId w:val="1"/>
  </w:num>
  <w:num w:numId="20">
    <w:abstractNumId w:val="4"/>
  </w:num>
  <w:num w:numId="21">
    <w:abstractNumId w:val="30"/>
  </w:num>
  <w:num w:numId="22">
    <w:abstractNumId w:val="17"/>
  </w:num>
  <w:num w:numId="23">
    <w:abstractNumId w:val="33"/>
  </w:num>
  <w:num w:numId="24">
    <w:abstractNumId w:val="32"/>
  </w:num>
  <w:num w:numId="25">
    <w:abstractNumId w:val="25"/>
  </w:num>
  <w:num w:numId="26">
    <w:abstractNumId w:val="23"/>
  </w:num>
  <w:num w:numId="27">
    <w:abstractNumId w:val="0"/>
  </w:num>
  <w:num w:numId="28">
    <w:abstractNumId w:val="26"/>
  </w:num>
  <w:num w:numId="29">
    <w:abstractNumId w:val="5"/>
  </w:num>
  <w:num w:numId="30">
    <w:abstractNumId w:val="20"/>
  </w:num>
  <w:num w:numId="31">
    <w:abstractNumId w:val="8"/>
  </w:num>
  <w:num w:numId="32">
    <w:abstractNumId w:val="31"/>
  </w:num>
  <w:num w:numId="33">
    <w:abstractNumId w:val="1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03924"/>
    <w:rsid w:val="00003FFB"/>
    <w:rsid w:val="00016698"/>
    <w:rsid w:val="00016AA8"/>
    <w:rsid w:val="00021A32"/>
    <w:rsid w:val="00025C3E"/>
    <w:rsid w:val="00062A08"/>
    <w:rsid w:val="00063B5C"/>
    <w:rsid w:val="00064710"/>
    <w:rsid w:val="00070A65"/>
    <w:rsid w:val="000722F0"/>
    <w:rsid w:val="00072F3C"/>
    <w:rsid w:val="00081873"/>
    <w:rsid w:val="00082A59"/>
    <w:rsid w:val="00091B7D"/>
    <w:rsid w:val="000A6FB6"/>
    <w:rsid w:val="000B7AF6"/>
    <w:rsid w:val="000D37A3"/>
    <w:rsid w:val="000E144C"/>
    <w:rsid w:val="000E2BD0"/>
    <w:rsid w:val="000E786B"/>
    <w:rsid w:val="00111000"/>
    <w:rsid w:val="001223F3"/>
    <w:rsid w:val="001226FC"/>
    <w:rsid w:val="0013206A"/>
    <w:rsid w:val="0013466F"/>
    <w:rsid w:val="00154DA1"/>
    <w:rsid w:val="00160E57"/>
    <w:rsid w:val="00167784"/>
    <w:rsid w:val="00180B77"/>
    <w:rsid w:val="001A0AB2"/>
    <w:rsid w:val="001A77EA"/>
    <w:rsid w:val="001C1438"/>
    <w:rsid w:val="001C572E"/>
    <w:rsid w:val="001D10D4"/>
    <w:rsid w:val="001D63E6"/>
    <w:rsid w:val="001D7396"/>
    <w:rsid w:val="001F06BC"/>
    <w:rsid w:val="001F3855"/>
    <w:rsid w:val="002026BD"/>
    <w:rsid w:val="0021101E"/>
    <w:rsid w:val="00211BC5"/>
    <w:rsid w:val="00212A43"/>
    <w:rsid w:val="00222112"/>
    <w:rsid w:val="00224575"/>
    <w:rsid w:val="00230EEE"/>
    <w:rsid w:val="002506A6"/>
    <w:rsid w:val="002573AB"/>
    <w:rsid w:val="00266768"/>
    <w:rsid w:val="00273F5A"/>
    <w:rsid w:val="002775DC"/>
    <w:rsid w:val="00277FBA"/>
    <w:rsid w:val="00285D57"/>
    <w:rsid w:val="00290381"/>
    <w:rsid w:val="002904D1"/>
    <w:rsid w:val="00293E7A"/>
    <w:rsid w:val="0029413A"/>
    <w:rsid w:val="002A0333"/>
    <w:rsid w:val="002A1031"/>
    <w:rsid w:val="002A5B59"/>
    <w:rsid w:val="002B48EF"/>
    <w:rsid w:val="002B6592"/>
    <w:rsid w:val="002D21AB"/>
    <w:rsid w:val="002D33B1"/>
    <w:rsid w:val="002D3591"/>
    <w:rsid w:val="002D7BB4"/>
    <w:rsid w:val="002E3165"/>
    <w:rsid w:val="002E59CB"/>
    <w:rsid w:val="002F195A"/>
    <w:rsid w:val="002F2432"/>
    <w:rsid w:val="002F69AA"/>
    <w:rsid w:val="00300036"/>
    <w:rsid w:val="00305188"/>
    <w:rsid w:val="003119B3"/>
    <w:rsid w:val="003162A1"/>
    <w:rsid w:val="003345A8"/>
    <w:rsid w:val="003365B3"/>
    <w:rsid w:val="0034152E"/>
    <w:rsid w:val="00343762"/>
    <w:rsid w:val="00345EA3"/>
    <w:rsid w:val="003514A0"/>
    <w:rsid w:val="00352799"/>
    <w:rsid w:val="00355134"/>
    <w:rsid w:val="0036779D"/>
    <w:rsid w:val="0037392B"/>
    <w:rsid w:val="0038205A"/>
    <w:rsid w:val="00384CDA"/>
    <w:rsid w:val="00384F59"/>
    <w:rsid w:val="003A0A38"/>
    <w:rsid w:val="003A11B8"/>
    <w:rsid w:val="003B6AC4"/>
    <w:rsid w:val="003C0B0F"/>
    <w:rsid w:val="003C31A2"/>
    <w:rsid w:val="003C38F7"/>
    <w:rsid w:val="003D34E8"/>
    <w:rsid w:val="003D6B74"/>
    <w:rsid w:val="003D7909"/>
    <w:rsid w:val="003E1563"/>
    <w:rsid w:val="003E1BF6"/>
    <w:rsid w:val="003E5CC8"/>
    <w:rsid w:val="003E77F9"/>
    <w:rsid w:val="003F1A25"/>
    <w:rsid w:val="0042220F"/>
    <w:rsid w:val="00430631"/>
    <w:rsid w:val="00431D1C"/>
    <w:rsid w:val="004333C5"/>
    <w:rsid w:val="00434BA8"/>
    <w:rsid w:val="00435E32"/>
    <w:rsid w:val="0044779C"/>
    <w:rsid w:val="00451FF1"/>
    <w:rsid w:val="00455C1D"/>
    <w:rsid w:val="00464B7B"/>
    <w:rsid w:val="00464D71"/>
    <w:rsid w:val="00467364"/>
    <w:rsid w:val="00472BA0"/>
    <w:rsid w:val="00473D98"/>
    <w:rsid w:val="004760CE"/>
    <w:rsid w:val="00484B8F"/>
    <w:rsid w:val="004918AA"/>
    <w:rsid w:val="004947B1"/>
    <w:rsid w:val="004C1042"/>
    <w:rsid w:val="004E49D0"/>
    <w:rsid w:val="004E67EC"/>
    <w:rsid w:val="004F2BB9"/>
    <w:rsid w:val="004F60AA"/>
    <w:rsid w:val="004F6EF6"/>
    <w:rsid w:val="004F7E17"/>
    <w:rsid w:val="005003CB"/>
    <w:rsid w:val="005127DE"/>
    <w:rsid w:val="00514F48"/>
    <w:rsid w:val="00521857"/>
    <w:rsid w:val="0052196A"/>
    <w:rsid w:val="00522273"/>
    <w:rsid w:val="00527AB4"/>
    <w:rsid w:val="00534D27"/>
    <w:rsid w:val="00534F5F"/>
    <w:rsid w:val="00543D93"/>
    <w:rsid w:val="00544ED2"/>
    <w:rsid w:val="005512F1"/>
    <w:rsid w:val="0055442B"/>
    <w:rsid w:val="005635C4"/>
    <w:rsid w:val="00566735"/>
    <w:rsid w:val="00570C89"/>
    <w:rsid w:val="00575EB5"/>
    <w:rsid w:val="00582602"/>
    <w:rsid w:val="00585134"/>
    <w:rsid w:val="00594C89"/>
    <w:rsid w:val="005A05CE"/>
    <w:rsid w:val="005B12EE"/>
    <w:rsid w:val="005B312B"/>
    <w:rsid w:val="005B78E4"/>
    <w:rsid w:val="005C2074"/>
    <w:rsid w:val="005D68C4"/>
    <w:rsid w:val="005D7717"/>
    <w:rsid w:val="00611288"/>
    <w:rsid w:val="00616123"/>
    <w:rsid w:val="00627B61"/>
    <w:rsid w:val="00627FBF"/>
    <w:rsid w:val="006325A0"/>
    <w:rsid w:val="00645D48"/>
    <w:rsid w:val="00647A50"/>
    <w:rsid w:val="00653AF6"/>
    <w:rsid w:val="00653AFA"/>
    <w:rsid w:val="006545F8"/>
    <w:rsid w:val="006548E7"/>
    <w:rsid w:val="00661137"/>
    <w:rsid w:val="0067606C"/>
    <w:rsid w:val="0068060D"/>
    <w:rsid w:val="006840F5"/>
    <w:rsid w:val="00687D43"/>
    <w:rsid w:val="0069252C"/>
    <w:rsid w:val="00693594"/>
    <w:rsid w:val="0069633A"/>
    <w:rsid w:val="006A3162"/>
    <w:rsid w:val="006A779F"/>
    <w:rsid w:val="006C0403"/>
    <w:rsid w:val="006C0C44"/>
    <w:rsid w:val="006D4662"/>
    <w:rsid w:val="006E0765"/>
    <w:rsid w:val="006E6F5D"/>
    <w:rsid w:val="00700332"/>
    <w:rsid w:val="00707EC5"/>
    <w:rsid w:val="00721927"/>
    <w:rsid w:val="007235AC"/>
    <w:rsid w:val="007277EF"/>
    <w:rsid w:val="0073611A"/>
    <w:rsid w:val="0074001A"/>
    <w:rsid w:val="00740163"/>
    <w:rsid w:val="0074405F"/>
    <w:rsid w:val="007444FE"/>
    <w:rsid w:val="007461A9"/>
    <w:rsid w:val="0074763A"/>
    <w:rsid w:val="0075346C"/>
    <w:rsid w:val="0075446A"/>
    <w:rsid w:val="00784407"/>
    <w:rsid w:val="00791C87"/>
    <w:rsid w:val="007B4CDA"/>
    <w:rsid w:val="007C058D"/>
    <w:rsid w:val="007E30EF"/>
    <w:rsid w:val="00805871"/>
    <w:rsid w:val="008058EA"/>
    <w:rsid w:val="008149B9"/>
    <w:rsid w:val="008149E3"/>
    <w:rsid w:val="0081754D"/>
    <w:rsid w:val="00824AEE"/>
    <w:rsid w:val="00832370"/>
    <w:rsid w:val="008335C6"/>
    <w:rsid w:val="0083497C"/>
    <w:rsid w:val="00852A36"/>
    <w:rsid w:val="00852BF0"/>
    <w:rsid w:val="008603A8"/>
    <w:rsid w:val="00863C3A"/>
    <w:rsid w:val="0087391C"/>
    <w:rsid w:val="008744B0"/>
    <w:rsid w:val="008744FE"/>
    <w:rsid w:val="00885928"/>
    <w:rsid w:val="008946E7"/>
    <w:rsid w:val="008A5129"/>
    <w:rsid w:val="008C4D01"/>
    <w:rsid w:val="008D2E86"/>
    <w:rsid w:val="008F463F"/>
    <w:rsid w:val="009002F3"/>
    <w:rsid w:val="00903D56"/>
    <w:rsid w:val="0091352F"/>
    <w:rsid w:val="00916C3B"/>
    <w:rsid w:val="00927F55"/>
    <w:rsid w:val="00931A71"/>
    <w:rsid w:val="00936A8E"/>
    <w:rsid w:val="00942838"/>
    <w:rsid w:val="00943AAB"/>
    <w:rsid w:val="0095346D"/>
    <w:rsid w:val="0095759D"/>
    <w:rsid w:val="009676F3"/>
    <w:rsid w:val="00974126"/>
    <w:rsid w:val="00974E44"/>
    <w:rsid w:val="0098077A"/>
    <w:rsid w:val="00980EA3"/>
    <w:rsid w:val="0098386F"/>
    <w:rsid w:val="009B22F6"/>
    <w:rsid w:val="009B5B56"/>
    <w:rsid w:val="009C500A"/>
    <w:rsid w:val="009C632F"/>
    <w:rsid w:val="009D0E0B"/>
    <w:rsid w:val="009D3695"/>
    <w:rsid w:val="009E6DA3"/>
    <w:rsid w:val="00A17065"/>
    <w:rsid w:val="00A2379B"/>
    <w:rsid w:val="00A2765B"/>
    <w:rsid w:val="00A33349"/>
    <w:rsid w:val="00A44C33"/>
    <w:rsid w:val="00A53DDC"/>
    <w:rsid w:val="00A56A50"/>
    <w:rsid w:val="00A7437E"/>
    <w:rsid w:val="00A859A4"/>
    <w:rsid w:val="00A97ED7"/>
    <w:rsid w:val="00AB2DC1"/>
    <w:rsid w:val="00AC0798"/>
    <w:rsid w:val="00AC5210"/>
    <w:rsid w:val="00AD1491"/>
    <w:rsid w:val="00AD5217"/>
    <w:rsid w:val="00AE445B"/>
    <w:rsid w:val="00AE47AF"/>
    <w:rsid w:val="00AE5B2C"/>
    <w:rsid w:val="00AE67E1"/>
    <w:rsid w:val="00B156C4"/>
    <w:rsid w:val="00B24A29"/>
    <w:rsid w:val="00B2541B"/>
    <w:rsid w:val="00B31E5D"/>
    <w:rsid w:val="00B60A23"/>
    <w:rsid w:val="00B65C4B"/>
    <w:rsid w:val="00B70CA5"/>
    <w:rsid w:val="00B71B3D"/>
    <w:rsid w:val="00B72675"/>
    <w:rsid w:val="00B73A5A"/>
    <w:rsid w:val="00B74062"/>
    <w:rsid w:val="00B7723A"/>
    <w:rsid w:val="00B775B0"/>
    <w:rsid w:val="00B901B4"/>
    <w:rsid w:val="00B916E9"/>
    <w:rsid w:val="00BA0CAA"/>
    <w:rsid w:val="00BA34AC"/>
    <w:rsid w:val="00BA35AE"/>
    <w:rsid w:val="00BA5584"/>
    <w:rsid w:val="00BC3E94"/>
    <w:rsid w:val="00BD4C2F"/>
    <w:rsid w:val="00BE1CF6"/>
    <w:rsid w:val="00BE5E62"/>
    <w:rsid w:val="00BE7081"/>
    <w:rsid w:val="00BF0846"/>
    <w:rsid w:val="00BF5EBF"/>
    <w:rsid w:val="00C36F5C"/>
    <w:rsid w:val="00C377C6"/>
    <w:rsid w:val="00C5251B"/>
    <w:rsid w:val="00C63F79"/>
    <w:rsid w:val="00C66D33"/>
    <w:rsid w:val="00C810D5"/>
    <w:rsid w:val="00C84D5D"/>
    <w:rsid w:val="00CA36F7"/>
    <w:rsid w:val="00CA4BA1"/>
    <w:rsid w:val="00CB164D"/>
    <w:rsid w:val="00CB2FC1"/>
    <w:rsid w:val="00CB6E48"/>
    <w:rsid w:val="00CC2E0F"/>
    <w:rsid w:val="00CC67A4"/>
    <w:rsid w:val="00CC7542"/>
    <w:rsid w:val="00CE0F17"/>
    <w:rsid w:val="00CE3D6C"/>
    <w:rsid w:val="00D1005F"/>
    <w:rsid w:val="00D1108E"/>
    <w:rsid w:val="00D14B04"/>
    <w:rsid w:val="00D179B6"/>
    <w:rsid w:val="00D2770B"/>
    <w:rsid w:val="00D35397"/>
    <w:rsid w:val="00D37876"/>
    <w:rsid w:val="00D42151"/>
    <w:rsid w:val="00D431D6"/>
    <w:rsid w:val="00D46B17"/>
    <w:rsid w:val="00D709D5"/>
    <w:rsid w:val="00D922C1"/>
    <w:rsid w:val="00D923EF"/>
    <w:rsid w:val="00D962E4"/>
    <w:rsid w:val="00D97794"/>
    <w:rsid w:val="00DB4DA9"/>
    <w:rsid w:val="00DD1DC0"/>
    <w:rsid w:val="00DE46CD"/>
    <w:rsid w:val="00DF0F46"/>
    <w:rsid w:val="00E00B05"/>
    <w:rsid w:val="00E0153A"/>
    <w:rsid w:val="00E05922"/>
    <w:rsid w:val="00E162C9"/>
    <w:rsid w:val="00E27FA2"/>
    <w:rsid w:val="00E35C1A"/>
    <w:rsid w:val="00E438A1"/>
    <w:rsid w:val="00E5491C"/>
    <w:rsid w:val="00E646F4"/>
    <w:rsid w:val="00E70E10"/>
    <w:rsid w:val="00E7317E"/>
    <w:rsid w:val="00E825C4"/>
    <w:rsid w:val="00E857A8"/>
    <w:rsid w:val="00EA435D"/>
    <w:rsid w:val="00EA7AF9"/>
    <w:rsid w:val="00EA7F0A"/>
    <w:rsid w:val="00ED789C"/>
    <w:rsid w:val="00EE0298"/>
    <w:rsid w:val="00F00E04"/>
    <w:rsid w:val="00F01E19"/>
    <w:rsid w:val="00F0459B"/>
    <w:rsid w:val="00F1241F"/>
    <w:rsid w:val="00F156DA"/>
    <w:rsid w:val="00F33F7A"/>
    <w:rsid w:val="00F41CB8"/>
    <w:rsid w:val="00F42821"/>
    <w:rsid w:val="00F53BB9"/>
    <w:rsid w:val="00F556D4"/>
    <w:rsid w:val="00F5664B"/>
    <w:rsid w:val="00F65761"/>
    <w:rsid w:val="00F7322E"/>
    <w:rsid w:val="00F76E64"/>
    <w:rsid w:val="00F845AC"/>
    <w:rsid w:val="00F90470"/>
    <w:rsid w:val="00F94410"/>
    <w:rsid w:val="00F95CED"/>
    <w:rsid w:val="00FA2073"/>
    <w:rsid w:val="00FA6166"/>
    <w:rsid w:val="00FB0228"/>
    <w:rsid w:val="00FB1B37"/>
    <w:rsid w:val="00FB3A3B"/>
    <w:rsid w:val="00FC6E3F"/>
    <w:rsid w:val="00FD0862"/>
    <w:rsid w:val="00FE187A"/>
    <w:rsid w:val="00FF1F21"/>
    <w:rsid w:val="00FF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0883EF51-BED4-460C-8EA1-04FA1CFA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character" w:styleId="a3">
    <w:name w:val="Hyperlink"/>
    <w:uiPriority w:val="99"/>
    <w:rsid w:val="004760C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4760CE"/>
    <w:rPr>
      <w:rFonts w:cs="Times New Roman"/>
    </w:rPr>
  </w:style>
  <w:style w:type="paragraph" w:customStyle="1" w:styleId="pcenter">
    <w:name w:val="pcenter"/>
    <w:basedOn w:val="a"/>
    <w:uiPriority w:val="99"/>
    <w:rsid w:val="00534F5F"/>
    <w:rPr>
      <w:sz w:val="24"/>
      <w:szCs w:val="24"/>
      <w:lang w:val="ru-RU" w:eastAsia="ru-RU"/>
    </w:rPr>
  </w:style>
  <w:style w:type="paragraph" w:customStyle="1" w:styleId="pboth">
    <w:name w:val="pboth"/>
    <w:basedOn w:val="a"/>
    <w:uiPriority w:val="99"/>
    <w:rsid w:val="007235AC"/>
    <w:rPr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F5EB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F5EBF"/>
    <w:rPr>
      <w:rFonts w:ascii="Segoe UI" w:hAnsi="Segoe UI" w:cs="Segoe UI"/>
      <w:sz w:val="18"/>
      <w:szCs w:val="18"/>
      <w:lang w:val="en-US" w:eastAsia="en-US"/>
    </w:rPr>
  </w:style>
  <w:style w:type="paragraph" w:styleId="a6">
    <w:name w:val="List Paragraph"/>
    <w:basedOn w:val="a"/>
    <w:uiPriority w:val="34"/>
    <w:qFormat/>
    <w:rsid w:val="00F33F7A"/>
    <w:pPr>
      <w:spacing w:before="0" w:beforeAutospacing="0" w:after="160" w:afterAutospacing="0" w:line="259" w:lineRule="auto"/>
      <w:ind w:left="720"/>
      <w:contextualSpacing/>
    </w:pPr>
    <w:rPr>
      <w:rFonts w:ascii="Calibri" w:eastAsia="Calibri" w:hAnsi="Calibri"/>
      <w:lang w:val="ru-RU"/>
    </w:rPr>
  </w:style>
  <w:style w:type="paragraph" w:customStyle="1" w:styleId="s1">
    <w:name w:val="s_1"/>
    <w:basedOn w:val="a"/>
    <w:rsid w:val="00F33F7A"/>
    <w:rPr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CE0F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E0F17"/>
    <w:rPr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CE0F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E0F17"/>
    <w:rPr>
      <w:sz w:val="22"/>
      <w:szCs w:val="22"/>
      <w:lang w:val="en-US" w:eastAsia="en-US"/>
    </w:rPr>
  </w:style>
  <w:style w:type="paragraph" w:customStyle="1" w:styleId="2">
    <w:name w:val="Стиль2"/>
    <w:basedOn w:val="a"/>
    <w:link w:val="20"/>
    <w:qFormat/>
    <w:rsid w:val="00ED789C"/>
    <w:pPr>
      <w:autoSpaceDE w:val="0"/>
      <w:autoSpaceDN w:val="0"/>
      <w:adjustRightInd w:val="0"/>
      <w:spacing w:before="0" w:beforeAutospacing="0" w:after="0" w:afterAutospacing="0" w:line="276" w:lineRule="auto"/>
      <w:ind w:firstLine="540"/>
      <w:jc w:val="both"/>
    </w:pPr>
    <w:rPr>
      <w:rFonts w:ascii="Cambria" w:hAnsi="Cambria"/>
      <w:sz w:val="24"/>
      <w:szCs w:val="24"/>
      <w:lang w:val="ru-RU" w:eastAsia="ru-RU"/>
    </w:rPr>
  </w:style>
  <w:style w:type="character" w:customStyle="1" w:styleId="20">
    <w:name w:val="Стиль2 Знак"/>
    <w:link w:val="2"/>
    <w:rsid w:val="00ED789C"/>
    <w:rPr>
      <w:rFonts w:ascii="Cambria" w:hAnsi="Cambria"/>
      <w:sz w:val="24"/>
      <w:szCs w:val="24"/>
    </w:rPr>
  </w:style>
  <w:style w:type="paragraph" w:styleId="ab">
    <w:name w:val="Normal (Web)"/>
    <w:basedOn w:val="a"/>
    <w:uiPriority w:val="99"/>
    <w:unhideWhenUsed/>
    <w:rsid w:val="008F463F"/>
    <w:rPr>
      <w:sz w:val="24"/>
      <w:szCs w:val="24"/>
      <w:lang w:val="ru-RU" w:eastAsia="ru-RU"/>
    </w:rPr>
  </w:style>
  <w:style w:type="character" w:customStyle="1" w:styleId="fill">
    <w:name w:val="fill"/>
    <w:rsid w:val="008F463F"/>
  </w:style>
  <w:style w:type="character" w:customStyle="1" w:styleId="sfwc">
    <w:name w:val="sfwc"/>
    <w:rsid w:val="008F463F"/>
  </w:style>
  <w:style w:type="paragraph" w:customStyle="1" w:styleId="copyright-info">
    <w:name w:val="copyright-info"/>
    <w:basedOn w:val="a"/>
    <w:rsid w:val="008946E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gosfinansy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finansy.ru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://base.garant.ru/1218243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BB8E7-861B-4996-B98B-703842A6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27</Pages>
  <Words>9092</Words>
  <Characters>51830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309</cp:revision>
  <cp:lastPrinted>2022-10-18T06:44:00Z</cp:lastPrinted>
  <dcterms:created xsi:type="dcterms:W3CDTF">2011-11-02T04:15:00Z</dcterms:created>
  <dcterms:modified xsi:type="dcterms:W3CDTF">2022-10-19T06:17:00Z</dcterms:modified>
</cp:coreProperties>
</file>